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A00FC" w14:textId="44EAF130" w:rsidR="00177E93" w:rsidRPr="00A30D5D" w:rsidRDefault="002D19E4" w:rsidP="3ED9A14A">
      <w:pPr>
        <w:rPr>
          <w:b/>
          <w:bCs/>
          <w:sz w:val="24"/>
          <w:szCs w:val="24"/>
        </w:rPr>
      </w:pPr>
      <w:r w:rsidRPr="3ED9A14A">
        <w:rPr>
          <w:b/>
          <w:bCs/>
          <w:sz w:val="24"/>
          <w:szCs w:val="24"/>
        </w:rPr>
        <w:t>PLATINUM JUBILEE VILLAGE HALLS FUND (</w:t>
      </w:r>
      <w:r w:rsidR="009F4408" w:rsidRPr="3ED9A14A">
        <w:rPr>
          <w:b/>
          <w:bCs/>
          <w:sz w:val="24"/>
          <w:szCs w:val="24"/>
        </w:rPr>
        <w:t>SMALL GRANTS FUND</w:t>
      </w:r>
      <w:r w:rsidRPr="3ED9A14A">
        <w:rPr>
          <w:b/>
          <w:bCs/>
          <w:sz w:val="24"/>
          <w:szCs w:val="24"/>
        </w:rPr>
        <w:t>)</w:t>
      </w:r>
    </w:p>
    <w:p w14:paraId="2FA839EB" w14:textId="7FB8D979" w:rsidR="009C0D30" w:rsidRPr="00A30D5D" w:rsidRDefault="009C0D30" w:rsidP="3ED9A14A">
      <w:pPr>
        <w:rPr>
          <w:b/>
          <w:bCs/>
          <w:sz w:val="24"/>
          <w:szCs w:val="24"/>
        </w:rPr>
      </w:pPr>
      <w:r w:rsidRPr="3ED9A14A">
        <w:rPr>
          <w:b/>
          <w:bCs/>
          <w:sz w:val="24"/>
          <w:szCs w:val="24"/>
        </w:rPr>
        <w:t>FAQS</w:t>
      </w:r>
    </w:p>
    <w:p w14:paraId="413162DF" w14:textId="77777777" w:rsidR="00177E93" w:rsidRPr="00A30D5D" w:rsidRDefault="00177E93" w:rsidP="3ED9A14A">
      <w:pPr>
        <w:rPr>
          <w:b/>
          <w:bCs/>
          <w:sz w:val="24"/>
          <w:szCs w:val="24"/>
        </w:rPr>
      </w:pPr>
    </w:p>
    <w:p w14:paraId="344BB568" w14:textId="5B916B34" w:rsidR="00EC3D12" w:rsidRPr="00F1683E" w:rsidRDefault="004C7E48" w:rsidP="00F1683E">
      <w:pPr>
        <w:pStyle w:val="ListParagraph"/>
        <w:numPr>
          <w:ilvl w:val="0"/>
          <w:numId w:val="9"/>
        </w:numPr>
        <w:spacing w:before="0"/>
        <w:ind w:left="360"/>
        <w:rPr>
          <w:b/>
          <w:bCs/>
          <w:sz w:val="24"/>
          <w:szCs w:val="24"/>
        </w:rPr>
      </w:pPr>
      <w:r w:rsidRPr="00F1683E">
        <w:rPr>
          <w:b/>
          <w:bCs/>
          <w:sz w:val="24"/>
          <w:szCs w:val="24"/>
        </w:rPr>
        <w:t>Why are small grants now available?</w:t>
      </w:r>
    </w:p>
    <w:p w14:paraId="577B2C6C" w14:textId="318B8F13" w:rsidR="00EC3D12" w:rsidRPr="00F1683E" w:rsidRDefault="009F4408" w:rsidP="00F1683E">
      <w:pPr>
        <w:pStyle w:val="ListParagraph"/>
        <w:spacing w:before="0"/>
        <w:ind w:left="360" w:firstLine="0"/>
        <w:rPr>
          <w:sz w:val="24"/>
          <w:szCs w:val="24"/>
        </w:rPr>
      </w:pPr>
      <w:r w:rsidRPr="00F1683E">
        <w:rPr>
          <w:sz w:val="24"/>
          <w:szCs w:val="24"/>
        </w:rPr>
        <w:t>Defra has listened to requests for smaller grants to be made available. This</w:t>
      </w:r>
      <w:r w:rsidR="002D19E4" w:rsidRPr="00F1683E">
        <w:rPr>
          <w:sz w:val="24"/>
          <w:szCs w:val="24"/>
        </w:rPr>
        <w:t xml:space="preserve"> capital grant fund is designed to help the volunteers running village halls make </w:t>
      </w:r>
      <w:r w:rsidRPr="00F1683E">
        <w:rPr>
          <w:sz w:val="24"/>
          <w:szCs w:val="24"/>
        </w:rPr>
        <w:t xml:space="preserve">easy steps towards </w:t>
      </w:r>
      <w:r w:rsidR="002D19E4" w:rsidRPr="00F1683E">
        <w:rPr>
          <w:sz w:val="24"/>
          <w:szCs w:val="24"/>
        </w:rPr>
        <w:t xml:space="preserve">capital improvements. </w:t>
      </w:r>
      <w:r w:rsidR="004C7E48" w:rsidRPr="00F1683E">
        <w:rPr>
          <w:sz w:val="24"/>
          <w:szCs w:val="24"/>
        </w:rPr>
        <w:t>The minimum grant available has been set at £2</w:t>
      </w:r>
      <w:r w:rsidR="00AA4231" w:rsidRPr="00F1683E">
        <w:rPr>
          <w:sz w:val="24"/>
          <w:szCs w:val="24"/>
        </w:rPr>
        <w:t>,</w:t>
      </w:r>
      <w:r w:rsidR="004C7E48" w:rsidRPr="00F1683E">
        <w:rPr>
          <w:sz w:val="24"/>
          <w:szCs w:val="24"/>
        </w:rPr>
        <w:t>000 and the largest grant at £</w:t>
      </w:r>
      <w:r w:rsidR="00714A53" w:rsidRPr="00F1683E">
        <w:rPr>
          <w:sz w:val="24"/>
          <w:szCs w:val="24"/>
        </w:rPr>
        <w:t>5</w:t>
      </w:r>
      <w:r w:rsidR="00AA4231" w:rsidRPr="00F1683E">
        <w:rPr>
          <w:sz w:val="24"/>
          <w:szCs w:val="24"/>
        </w:rPr>
        <w:t>,</w:t>
      </w:r>
      <w:r w:rsidR="00714A53" w:rsidRPr="00F1683E">
        <w:rPr>
          <w:sz w:val="24"/>
          <w:szCs w:val="24"/>
        </w:rPr>
        <w:t>000</w:t>
      </w:r>
      <w:r w:rsidR="00F23326" w:rsidRPr="00F1683E">
        <w:rPr>
          <w:sz w:val="24"/>
          <w:szCs w:val="24"/>
        </w:rPr>
        <w:t>. Note: As the grant can only be 20% of eligible project costs</w:t>
      </w:r>
      <w:r w:rsidR="6C5FC87C" w:rsidRPr="00F1683E">
        <w:rPr>
          <w:sz w:val="24"/>
          <w:szCs w:val="24"/>
        </w:rPr>
        <w:t>,</w:t>
      </w:r>
      <w:r w:rsidR="00F23326" w:rsidRPr="00F1683E">
        <w:rPr>
          <w:sz w:val="24"/>
          <w:szCs w:val="24"/>
        </w:rPr>
        <w:t xml:space="preserve"> your committee must have the 80% match in hand or identified at the poin</w:t>
      </w:r>
      <w:r w:rsidR="007611D6" w:rsidRPr="00F1683E">
        <w:rPr>
          <w:sz w:val="24"/>
          <w:szCs w:val="24"/>
        </w:rPr>
        <w:t>t of submitting the application.</w:t>
      </w:r>
    </w:p>
    <w:p w14:paraId="61834290" w14:textId="77777777" w:rsidR="007B56C7" w:rsidRPr="00F1683E" w:rsidRDefault="007B56C7" w:rsidP="00F1683E">
      <w:pPr>
        <w:rPr>
          <w:sz w:val="24"/>
          <w:szCs w:val="24"/>
        </w:rPr>
      </w:pPr>
    </w:p>
    <w:p w14:paraId="7EBD7360" w14:textId="2BE2630C" w:rsidR="00EC3D12" w:rsidRPr="00F1683E" w:rsidRDefault="002D19E4" w:rsidP="00F1683E">
      <w:pPr>
        <w:pStyle w:val="ListParagraph"/>
        <w:numPr>
          <w:ilvl w:val="0"/>
          <w:numId w:val="9"/>
        </w:numPr>
        <w:spacing w:before="0"/>
        <w:ind w:left="360"/>
        <w:rPr>
          <w:b/>
          <w:bCs/>
          <w:sz w:val="24"/>
          <w:szCs w:val="24"/>
        </w:rPr>
      </w:pPr>
      <w:r w:rsidRPr="00F1683E">
        <w:rPr>
          <w:b/>
          <w:bCs/>
          <w:sz w:val="24"/>
          <w:szCs w:val="24"/>
        </w:rPr>
        <w:t>Why is the fund only designed to assist improvement work, not repairs and maintenance, which can be costly on an old hall?</w:t>
      </w:r>
    </w:p>
    <w:p w14:paraId="45001758" w14:textId="121FAB69" w:rsidR="00EC3D12" w:rsidRPr="00F1683E" w:rsidRDefault="002D19E4" w:rsidP="00F1683E">
      <w:pPr>
        <w:pStyle w:val="ListParagraph"/>
        <w:spacing w:before="0"/>
        <w:ind w:left="360" w:firstLine="0"/>
        <w:rPr>
          <w:sz w:val="24"/>
          <w:szCs w:val="24"/>
        </w:rPr>
      </w:pPr>
      <w:r w:rsidRPr="00F1683E">
        <w:rPr>
          <w:sz w:val="24"/>
          <w:szCs w:val="24"/>
        </w:rPr>
        <w:t xml:space="preserve">The project is to fund capital improvement projects rather than routine maintenance. We are looking to fund schemes that will enhance, upgrade, extend and improve halls, rather than schemes looking to repair, maintain and replace existing structures. The </w:t>
      </w:r>
      <w:hyperlink r:id="rId11">
        <w:r w:rsidRPr="00F1683E">
          <w:rPr>
            <w:rStyle w:val="Hyperlink"/>
            <w:sz w:val="24"/>
            <w:szCs w:val="24"/>
          </w:rPr>
          <w:t>Rural Community Buildings Loan Fund</w:t>
        </w:r>
      </w:hyperlink>
      <w:r w:rsidRPr="00F1683E">
        <w:rPr>
          <w:sz w:val="24"/>
          <w:szCs w:val="24"/>
        </w:rPr>
        <w:t xml:space="preserve"> is available to fund such work.</w:t>
      </w:r>
    </w:p>
    <w:p w14:paraId="6AE44C43" w14:textId="77777777" w:rsidR="002D19E4" w:rsidRPr="00F1683E" w:rsidRDefault="002D19E4" w:rsidP="00F1683E">
      <w:pPr>
        <w:rPr>
          <w:sz w:val="24"/>
          <w:szCs w:val="24"/>
        </w:rPr>
      </w:pPr>
    </w:p>
    <w:p w14:paraId="2F8C7358" w14:textId="69F5000D" w:rsidR="00EC3D12" w:rsidRPr="00F1683E" w:rsidRDefault="002D19E4" w:rsidP="00F1683E">
      <w:pPr>
        <w:pStyle w:val="ListParagraph"/>
        <w:numPr>
          <w:ilvl w:val="0"/>
          <w:numId w:val="9"/>
        </w:numPr>
        <w:spacing w:before="0"/>
        <w:ind w:left="360"/>
        <w:rPr>
          <w:b/>
          <w:bCs/>
          <w:sz w:val="24"/>
          <w:szCs w:val="24"/>
        </w:rPr>
      </w:pPr>
      <w:r w:rsidRPr="00F1683E">
        <w:rPr>
          <w:b/>
          <w:bCs/>
          <w:sz w:val="24"/>
          <w:szCs w:val="24"/>
        </w:rPr>
        <w:t>How important are the Funds stated outcomes? e.g. We just need to modernise our hall so that it is fit for purpose and we can maintain hire income, e.g. new toilets and kitchen equipment, redecoration</w:t>
      </w:r>
    </w:p>
    <w:p w14:paraId="3A31D1C8" w14:textId="534E9502" w:rsidR="00EC3D12" w:rsidRPr="00F1683E" w:rsidRDefault="002D19E4" w:rsidP="00F1683E">
      <w:pPr>
        <w:pStyle w:val="ListParagraph"/>
        <w:spacing w:before="0"/>
        <w:ind w:left="360" w:firstLine="0"/>
        <w:rPr>
          <w:sz w:val="24"/>
          <w:szCs w:val="24"/>
        </w:rPr>
      </w:pPr>
      <w:r w:rsidRPr="00F1683E">
        <w:rPr>
          <w:sz w:val="24"/>
          <w:szCs w:val="24"/>
        </w:rPr>
        <w:t>While we understand the need for halls to refresh facilities from time to time, the Fund outcomes are very important, and priority will be given to projects which address more than one of them.</w:t>
      </w:r>
    </w:p>
    <w:p w14:paraId="1BE92EC3" w14:textId="77777777" w:rsidR="002D19E4" w:rsidRPr="00F1683E" w:rsidRDefault="002D19E4" w:rsidP="00F1683E">
      <w:pPr>
        <w:rPr>
          <w:sz w:val="24"/>
          <w:szCs w:val="24"/>
        </w:rPr>
      </w:pPr>
    </w:p>
    <w:p w14:paraId="2449C531" w14:textId="459F09B4" w:rsidR="00EC3D12" w:rsidRPr="00F1683E" w:rsidRDefault="002D19E4" w:rsidP="00F1683E">
      <w:pPr>
        <w:pStyle w:val="ListParagraph"/>
        <w:spacing w:before="0"/>
        <w:ind w:left="360" w:firstLine="0"/>
        <w:rPr>
          <w:sz w:val="24"/>
          <w:szCs w:val="24"/>
        </w:rPr>
      </w:pPr>
      <w:r w:rsidRPr="00F1683E">
        <w:rPr>
          <w:sz w:val="24"/>
          <w:szCs w:val="24"/>
        </w:rPr>
        <w:t>The funding for the Fund has been provided by Defra and is restricted to capital works that enhance, upgrade, extend, improve and construct rather than repair and maintain.</w:t>
      </w:r>
    </w:p>
    <w:p w14:paraId="161EC6D3" w14:textId="77777777" w:rsidR="002D19E4" w:rsidRPr="00F1683E" w:rsidRDefault="002D19E4" w:rsidP="00F1683E">
      <w:pPr>
        <w:rPr>
          <w:sz w:val="24"/>
          <w:szCs w:val="24"/>
        </w:rPr>
      </w:pPr>
    </w:p>
    <w:p w14:paraId="7BB5AE6C" w14:textId="051547FD" w:rsidR="00EC3D12" w:rsidRPr="00F1683E" w:rsidRDefault="002D19E4" w:rsidP="00F1683E">
      <w:pPr>
        <w:pStyle w:val="ListParagraph"/>
        <w:spacing w:before="0"/>
        <w:ind w:left="360" w:firstLine="0"/>
        <w:rPr>
          <w:sz w:val="24"/>
          <w:szCs w:val="24"/>
        </w:rPr>
      </w:pPr>
      <w:r w:rsidRPr="00F1683E">
        <w:rPr>
          <w:sz w:val="24"/>
          <w:szCs w:val="24"/>
        </w:rPr>
        <w:t>The Fund</w:t>
      </w:r>
      <w:r w:rsidR="360D3786" w:rsidRPr="00F1683E">
        <w:rPr>
          <w:sz w:val="24"/>
          <w:szCs w:val="24"/>
        </w:rPr>
        <w:t>’</w:t>
      </w:r>
      <w:r w:rsidRPr="00F1683E">
        <w:rPr>
          <w:sz w:val="24"/>
          <w:szCs w:val="24"/>
        </w:rPr>
        <w:t>s intended outcomes align with what village halls do in practice, bringing communities together through a range of activities from toddler groups to youth clubs, exercise classes, whist clubs and lunch clubs. As a result of such improvements new activities can take place such as community cafes, drop-in centres and dementia friendly activities.</w:t>
      </w:r>
      <w:r w:rsidR="004220D7" w:rsidRPr="00F1683E">
        <w:rPr>
          <w:sz w:val="24"/>
          <w:szCs w:val="24"/>
        </w:rPr>
        <w:t xml:space="preserve"> </w:t>
      </w:r>
      <w:r w:rsidRPr="00F1683E">
        <w:rPr>
          <w:sz w:val="24"/>
          <w:szCs w:val="24"/>
        </w:rPr>
        <w:t>Improving energy efficiency measures will address climate change and improve the financial sustainability of halls. Halls contribute to the local economy by increasing</w:t>
      </w:r>
      <w:r w:rsidR="394BB31C" w:rsidRPr="00F1683E">
        <w:rPr>
          <w:sz w:val="24"/>
          <w:szCs w:val="24"/>
        </w:rPr>
        <w:t xml:space="preserve"> </w:t>
      </w:r>
      <w:r w:rsidRPr="00F1683E">
        <w:rPr>
          <w:sz w:val="24"/>
          <w:szCs w:val="24"/>
        </w:rPr>
        <w:t>footfall into the community, providing space for small business providers and employing local contractors to undertake the works.</w:t>
      </w:r>
    </w:p>
    <w:p w14:paraId="5F55BC28" w14:textId="77777777" w:rsidR="002D19E4" w:rsidRPr="00F1683E" w:rsidRDefault="002D19E4" w:rsidP="00F1683E">
      <w:pPr>
        <w:rPr>
          <w:b/>
          <w:bCs/>
          <w:sz w:val="24"/>
          <w:szCs w:val="24"/>
        </w:rPr>
      </w:pPr>
    </w:p>
    <w:p w14:paraId="5DC4D755" w14:textId="4D64065A" w:rsidR="00EC3D12" w:rsidRPr="00F1683E" w:rsidRDefault="002D19E4" w:rsidP="00F1683E">
      <w:pPr>
        <w:pStyle w:val="ListParagraph"/>
        <w:numPr>
          <w:ilvl w:val="0"/>
          <w:numId w:val="9"/>
        </w:numPr>
        <w:spacing w:before="0"/>
        <w:ind w:left="360"/>
        <w:rPr>
          <w:b/>
          <w:bCs/>
          <w:sz w:val="24"/>
          <w:szCs w:val="24"/>
        </w:rPr>
      </w:pPr>
      <w:r w:rsidRPr="00F1683E">
        <w:rPr>
          <w:b/>
          <w:bCs/>
          <w:sz w:val="24"/>
          <w:szCs w:val="24"/>
        </w:rPr>
        <w:t>Our hall is run by a Community Association, are we eligible?</w:t>
      </w:r>
    </w:p>
    <w:p w14:paraId="6385B3BD" w14:textId="77777777" w:rsidR="00EC3D12" w:rsidRPr="00F1683E" w:rsidRDefault="002D19E4" w:rsidP="00F1683E">
      <w:pPr>
        <w:pStyle w:val="ListParagraph"/>
        <w:spacing w:before="0"/>
        <w:ind w:left="360" w:firstLine="0"/>
        <w:rPr>
          <w:sz w:val="24"/>
          <w:szCs w:val="24"/>
        </w:rPr>
      </w:pPr>
      <w:r w:rsidRPr="00F1683E">
        <w:rPr>
          <w:sz w:val="24"/>
          <w:szCs w:val="24"/>
        </w:rPr>
        <w:t>Yes, a hall or community centre run by a charitable community association is eligible, providing it meets all the other eligibility criteria.</w:t>
      </w:r>
    </w:p>
    <w:p w14:paraId="2B7B7002" w14:textId="77777777" w:rsidR="002D19E4" w:rsidRPr="00F1683E" w:rsidRDefault="002D19E4" w:rsidP="00F1683E">
      <w:pPr>
        <w:rPr>
          <w:sz w:val="24"/>
          <w:szCs w:val="24"/>
        </w:rPr>
      </w:pPr>
    </w:p>
    <w:p w14:paraId="1B4D4E07" w14:textId="3592E74C" w:rsidR="00EC3D12" w:rsidRPr="00F1683E" w:rsidRDefault="002D19E4" w:rsidP="00F1683E">
      <w:pPr>
        <w:pStyle w:val="ListParagraph"/>
        <w:numPr>
          <w:ilvl w:val="0"/>
          <w:numId w:val="9"/>
        </w:numPr>
        <w:spacing w:before="0"/>
        <w:ind w:left="360"/>
        <w:rPr>
          <w:b/>
          <w:bCs/>
          <w:sz w:val="24"/>
          <w:szCs w:val="24"/>
        </w:rPr>
      </w:pPr>
      <w:r w:rsidRPr="00F1683E">
        <w:rPr>
          <w:b/>
          <w:bCs/>
          <w:sz w:val="24"/>
          <w:szCs w:val="24"/>
        </w:rPr>
        <w:t>Are Village Halls run by Parish Councils acting as sole trustee eligible?</w:t>
      </w:r>
    </w:p>
    <w:p w14:paraId="7FB71963" w14:textId="3984BC31" w:rsidR="00EC3D12" w:rsidRPr="00F1683E" w:rsidRDefault="002D19E4" w:rsidP="00F1683E">
      <w:pPr>
        <w:ind w:left="360"/>
        <w:rPr>
          <w:sz w:val="24"/>
          <w:szCs w:val="24"/>
        </w:rPr>
      </w:pPr>
      <w:r w:rsidRPr="00F1683E">
        <w:rPr>
          <w:sz w:val="24"/>
          <w:szCs w:val="24"/>
        </w:rPr>
        <w:t xml:space="preserve">Yes, but they must be able to demonstrate that the hall is run and managed </w:t>
      </w:r>
      <w:r w:rsidRPr="00F1683E">
        <w:rPr>
          <w:sz w:val="24"/>
          <w:szCs w:val="24"/>
        </w:rPr>
        <w:lastRenderedPageBreak/>
        <w:t>according to charity law. Applications will not be accepted from Parish Councils where the hall is not a charity and is run and managed according to local authority rules and regulations. Parish Councils would not be able to include the VAT in the eligible project costs section of the costs and funding form as they can reclaim it.</w:t>
      </w:r>
    </w:p>
    <w:p w14:paraId="677867BB" w14:textId="77777777" w:rsidR="005F753C" w:rsidRPr="00F1683E" w:rsidRDefault="005F753C" w:rsidP="00F1683E">
      <w:pPr>
        <w:rPr>
          <w:b/>
          <w:bCs/>
          <w:sz w:val="24"/>
          <w:szCs w:val="24"/>
        </w:rPr>
      </w:pPr>
    </w:p>
    <w:p w14:paraId="2E55E9AC" w14:textId="600DB9D1" w:rsidR="00EC3D12" w:rsidRPr="00F1683E" w:rsidRDefault="002D19E4" w:rsidP="00F1683E">
      <w:pPr>
        <w:pStyle w:val="ListParagraph"/>
        <w:numPr>
          <w:ilvl w:val="0"/>
          <w:numId w:val="9"/>
        </w:numPr>
        <w:spacing w:before="0"/>
        <w:ind w:left="360"/>
        <w:rPr>
          <w:b/>
          <w:bCs/>
          <w:sz w:val="24"/>
          <w:szCs w:val="24"/>
        </w:rPr>
      </w:pPr>
      <w:r w:rsidRPr="00F1683E">
        <w:rPr>
          <w:b/>
          <w:bCs/>
          <w:sz w:val="24"/>
          <w:szCs w:val="24"/>
        </w:rPr>
        <w:t>Are Village Halls run by Parish Meetings eligible?</w:t>
      </w:r>
    </w:p>
    <w:p w14:paraId="30F224F5" w14:textId="5BE77835" w:rsidR="00EC3D12" w:rsidRPr="00F1683E" w:rsidRDefault="002D19E4" w:rsidP="00F1683E">
      <w:pPr>
        <w:pStyle w:val="ListParagraph"/>
        <w:spacing w:before="0"/>
        <w:ind w:left="360" w:firstLine="0"/>
        <w:rPr>
          <w:sz w:val="24"/>
          <w:szCs w:val="24"/>
        </w:rPr>
      </w:pPr>
      <w:r w:rsidRPr="00F1683E">
        <w:rPr>
          <w:sz w:val="24"/>
          <w:szCs w:val="24"/>
        </w:rPr>
        <w:t>We will consider such rare situations if the hall is the only community facility in the parish because we understand that it is the smallest, often most rural parishes, that do not have a Parish Council and instead have a Parish Meeting once a year. The Fund is otherwise only available to charitable halls.</w:t>
      </w:r>
    </w:p>
    <w:p w14:paraId="45DB162D" w14:textId="77777777" w:rsidR="002D19E4" w:rsidRPr="00F1683E" w:rsidRDefault="002D19E4" w:rsidP="00F1683E">
      <w:pPr>
        <w:rPr>
          <w:sz w:val="24"/>
          <w:szCs w:val="24"/>
        </w:rPr>
      </w:pPr>
    </w:p>
    <w:p w14:paraId="62559146" w14:textId="1DC46134" w:rsidR="00EC3D12" w:rsidRPr="00F1683E" w:rsidRDefault="002D19E4" w:rsidP="00F1683E">
      <w:pPr>
        <w:pStyle w:val="ListParagraph"/>
        <w:numPr>
          <w:ilvl w:val="0"/>
          <w:numId w:val="9"/>
        </w:numPr>
        <w:spacing w:before="0"/>
        <w:ind w:left="360"/>
        <w:rPr>
          <w:b/>
          <w:bCs/>
          <w:sz w:val="24"/>
          <w:szCs w:val="24"/>
        </w:rPr>
      </w:pPr>
      <w:r w:rsidRPr="00F1683E">
        <w:rPr>
          <w:b/>
          <w:bCs/>
          <w:sz w:val="24"/>
          <w:szCs w:val="24"/>
        </w:rPr>
        <w:t>Is a church or church hall eligible? What about Women’s Institute</w:t>
      </w:r>
      <w:r w:rsidR="59E0ED7F" w:rsidRPr="00F1683E">
        <w:rPr>
          <w:b/>
          <w:bCs/>
          <w:sz w:val="24"/>
          <w:szCs w:val="24"/>
        </w:rPr>
        <w:t xml:space="preserve"> </w:t>
      </w:r>
      <w:r w:rsidRPr="00F1683E">
        <w:rPr>
          <w:b/>
          <w:bCs/>
          <w:sz w:val="24"/>
          <w:szCs w:val="24"/>
        </w:rPr>
        <w:t>halls, scout and guide halls?</w:t>
      </w:r>
    </w:p>
    <w:p w14:paraId="07B316A1" w14:textId="00EE960A" w:rsidR="00EC3D12" w:rsidRPr="00F1683E" w:rsidRDefault="002D19E4" w:rsidP="00F1683E">
      <w:pPr>
        <w:pStyle w:val="ListParagraph"/>
        <w:spacing w:before="0"/>
        <w:ind w:left="360" w:firstLine="0"/>
        <w:rPr>
          <w:sz w:val="24"/>
          <w:szCs w:val="24"/>
        </w:rPr>
      </w:pPr>
      <w:r w:rsidRPr="00F1683E">
        <w:rPr>
          <w:sz w:val="24"/>
          <w:szCs w:val="24"/>
        </w:rPr>
        <w:t>Improvements to church halls or to guide or scout halls, WI halls or similar charitable halls which serve as the local village hall and can demonstrate they are available for, and used by, a wide variety of community activities and improvements to non-listed churches to bring them into use as a village hall will be considered if they will form the principle village hall type facility in the parish as a result of their scheme. Note that in such cases any grant would be subject to a condition that the premises are made available for a wide range of community use for a minimum period of 21 years and would be repayable if this ceased to be the case.</w:t>
      </w:r>
    </w:p>
    <w:p w14:paraId="43231599" w14:textId="77777777" w:rsidR="002D19E4" w:rsidRPr="00F1683E" w:rsidRDefault="002D19E4" w:rsidP="00F1683E">
      <w:pPr>
        <w:rPr>
          <w:sz w:val="24"/>
          <w:szCs w:val="24"/>
        </w:rPr>
      </w:pPr>
    </w:p>
    <w:p w14:paraId="7C77DD0D" w14:textId="17FA5095" w:rsidR="00EC3D12" w:rsidRPr="00F1683E" w:rsidRDefault="002D19E4" w:rsidP="00F1683E">
      <w:pPr>
        <w:pStyle w:val="ListParagraph"/>
        <w:numPr>
          <w:ilvl w:val="0"/>
          <w:numId w:val="9"/>
        </w:numPr>
        <w:spacing w:before="0"/>
        <w:ind w:left="360"/>
        <w:rPr>
          <w:b/>
          <w:bCs/>
          <w:sz w:val="24"/>
          <w:szCs w:val="24"/>
        </w:rPr>
      </w:pPr>
      <w:r w:rsidRPr="00F1683E">
        <w:rPr>
          <w:b/>
          <w:bCs/>
          <w:sz w:val="24"/>
          <w:szCs w:val="24"/>
        </w:rPr>
        <w:t>Do we need to submit a separate application in order to apply for a loan from the Rural Community Buildings Loan Fund (RCBLF)?</w:t>
      </w:r>
    </w:p>
    <w:p w14:paraId="1D682F44" w14:textId="3400595D" w:rsidR="00EC3D12" w:rsidRPr="00F1683E" w:rsidRDefault="002D19E4" w:rsidP="00F1683E">
      <w:pPr>
        <w:pStyle w:val="ListParagraph"/>
        <w:spacing w:before="0"/>
        <w:ind w:left="360" w:firstLine="0"/>
        <w:rPr>
          <w:sz w:val="24"/>
          <w:szCs w:val="24"/>
        </w:rPr>
      </w:pPr>
      <w:r w:rsidRPr="00F1683E">
        <w:rPr>
          <w:sz w:val="24"/>
          <w:szCs w:val="24"/>
        </w:rPr>
        <w:t>Yes. Although both Funds are administered on behalf of Defra by ACRE and the forms are similar, each Fund has its own procedures. You may find you can copy and paste some information requested by this fund to the RCBLF form.</w:t>
      </w:r>
    </w:p>
    <w:p w14:paraId="35DCACF4" w14:textId="77777777" w:rsidR="002D19E4" w:rsidRPr="00F1683E" w:rsidRDefault="002D19E4" w:rsidP="00F1683E">
      <w:pPr>
        <w:rPr>
          <w:sz w:val="24"/>
          <w:szCs w:val="24"/>
        </w:rPr>
      </w:pPr>
    </w:p>
    <w:p w14:paraId="40E9FAC7" w14:textId="5DEBD44A" w:rsidR="00EC3D12" w:rsidRPr="00F1683E" w:rsidRDefault="002D19E4" w:rsidP="00F1683E">
      <w:pPr>
        <w:pStyle w:val="ListParagraph"/>
        <w:numPr>
          <w:ilvl w:val="0"/>
          <w:numId w:val="9"/>
        </w:numPr>
        <w:spacing w:before="0"/>
        <w:ind w:left="360"/>
        <w:rPr>
          <w:b/>
          <w:bCs/>
          <w:sz w:val="24"/>
          <w:szCs w:val="24"/>
        </w:rPr>
      </w:pPr>
      <w:r w:rsidRPr="00F1683E">
        <w:rPr>
          <w:b/>
          <w:bCs/>
          <w:sz w:val="24"/>
          <w:szCs w:val="24"/>
        </w:rPr>
        <w:t>Why is there a population limit of 10,000 and how does it work?</w:t>
      </w:r>
    </w:p>
    <w:p w14:paraId="4CB5DED6" w14:textId="66A37600" w:rsidR="00EC3D12" w:rsidRPr="00F1683E" w:rsidRDefault="002D19E4" w:rsidP="00F1683E">
      <w:pPr>
        <w:pStyle w:val="ListParagraph"/>
        <w:spacing w:before="0"/>
        <w:ind w:left="360" w:firstLine="0"/>
        <w:rPr>
          <w:sz w:val="24"/>
          <w:szCs w:val="24"/>
        </w:rPr>
      </w:pPr>
      <w:r w:rsidRPr="00F1683E">
        <w:rPr>
          <w:sz w:val="24"/>
          <w:szCs w:val="24"/>
        </w:rPr>
        <w:t>This funding comes via Defra and is limited to rural areas, which are generally defined as having a population under 10,000</w:t>
      </w:r>
      <w:r w:rsidR="004220D7" w:rsidRPr="00F1683E">
        <w:rPr>
          <w:rStyle w:val="FootnoteReference"/>
          <w:sz w:val="24"/>
          <w:szCs w:val="24"/>
        </w:rPr>
        <w:footnoteReference w:id="1"/>
      </w:r>
      <w:r w:rsidRPr="00F1683E">
        <w:rPr>
          <w:sz w:val="24"/>
          <w:szCs w:val="24"/>
        </w:rPr>
        <w:t xml:space="preserve">, so </w:t>
      </w:r>
      <w:r w:rsidR="004220D7" w:rsidRPr="00F1683E">
        <w:rPr>
          <w:sz w:val="24"/>
          <w:szCs w:val="24"/>
        </w:rPr>
        <w:t xml:space="preserve">only </w:t>
      </w:r>
      <w:r w:rsidRPr="00F1683E">
        <w:rPr>
          <w:sz w:val="24"/>
          <w:szCs w:val="24"/>
        </w:rPr>
        <w:t>halls situated in parishes of under 10,000 population will be eligible.</w:t>
      </w:r>
      <w:r w:rsidR="248FC99B" w:rsidRPr="00F1683E">
        <w:rPr>
          <w:sz w:val="24"/>
          <w:szCs w:val="24"/>
        </w:rPr>
        <w:t xml:space="preserve"> </w:t>
      </w:r>
      <w:r w:rsidRPr="00F1683E">
        <w:rPr>
          <w:sz w:val="24"/>
          <w:szCs w:val="24"/>
        </w:rPr>
        <w:t>Most village halls in rural areas have historically been provided and managed by charities and they often provide the only multi-purpose community meeting place. These halls are the Fund’s priority target. Some parishes have more than one village or include a small town in which different areas have their own distinct identity, problems or focus. If this is the case for your scheme please make it clear in your comment on the application so that we have a better understanding of the community served by the hall.</w:t>
      </w:r>
      <w:r w:rsidR="00880DCB" w:rsidRPr="00F1683E">
        <w:rPr>
          <w:sz w:val="24"/>
          <w:szCs w:val="24"/>
        </w:rPr>
        <w:t xml:space="preserve"> </w:t>
      </w:r>
      <w:r w:rsidRPr="00F1683E">
        <w:rPr>
          <w:sz w:val="24"/>
          <w:szCs w:val="24"/>
        </w:rPr>
        <w:t>In urban areas</w:t>
      </w:r>
      <w:r w:rsidR="42C4A701" w:rsidRPr="00F1683E">
        <w:rPr>
          <w:sz w:val="24"/>
          <w:szCs w:val="24"/>
        </w:rPr>
        <w:t>,</w:t>
      </w:r>
      <w:r w:rsidRPr="00F1683E">
        <w:rPr>
          <w:sz w:val="24"/>
          <w:szCs w:val="24"/>
        </w:rPr>
        <w:t xml:space="preserve"> community buildings were historically often provided by local authorities and can qualify for funding from other targeted grant schemes.</w:t>
      </w:r>
    </w:p>
    <w:p w14:paraId="0DBD88FE" w14:textId="77777777" w:rsidR="002D19E4" w:rsidRPr="00F1683E" w:rsidRDefault="002D19E4" w:rsidP="00F1683E">
      <w:pPr>
        <w:rPr>
          <w:b/>
          <w:bCs/>
          <w:sz w:val="24"/>
          <w:szCs w:val="24"/>
        </w:rPr>
      </w:pPr>
    </w:p>
    <w:p w14:paraId="1B71410B" w14:textId="2AE83006" w:rsidR="00EC3D12" w:rsidRPr="00F1683E" w:rsidRDefault="002D19E4" w:rsidP="00F1683E">
      <w:pPr>
        <w:pStyle w:val="ListParagraph"/>
        <w:numPr>
          <w:ilvl w:val="0"/>
          <w:numId w:val="9"/>
        </w:numPr>
        <w:spacing w:before="0"/>
        <w:ind w:left="360"/>
        <w:rPr>
          <w:sz w:val="24"/>
          <w:szCs w:val="24"/>
        </w:rPr>
      </w:pPr>
      <w:r w:rsidRPr="00F1683E">
        <w:rPr>
          <w:b/>
          <w:bCs/>
          <w:sz w:val="24"/>
          <w:szCs w:val="24"/>
        </w:rPr>
        <w:t>What is the last date when applications can be submitted</w:t>
      </w:r>
      <w:r w:rsidRPr="00F1683E">
        <w:rPr>
          <w:sz w:val="24"/>
          <w:szCs w:val="24"/>
        </w:rPr>
        <w:t>?</w:t>
      </w:r>
    </w:p>
    <w:p w14:paraId="0811C9B2" w14:textId="7E81B00F" w:rsidR="00EC3D12" w:rsidRPr="00F1683E" w:rsidRDefault="002D19E4" w:rsidP="00F1683E">
      <w:pPr>
        <w:pStyle w:val="ListParagraph"/>
        <w:spacing w:before="0"/>
        <w:ind w:left="360" w:firstLine="0"/>
        <w:rPr>
          <w:sz w:val="24"/>
          <w:szCs w:val="24"/>
        </w:rPr>
      </w:pPr>
      <w:r w:rsidRPr="00F1683E">
        <w:rPr>
          <w:sz w:val="24"/>
          <w:szCs w:val="24"/>
        </w:rPr>
        <w:lastRenderedPageBreak/>
        <w:t xml:space="preserve">The Fund will be open for applications from </w:t>
      </w:r>
      <w:r w:rsidR="0048617C" w:rsidRPr="00F1683E">
        <w:rPr>
          <w:sz w:val="24"/>
          <w:szCs w:val="24"/>
        </w:rPr>
        <w:t>1</w:t>
      </w:r>
      <w:r w:rsidR="09495592" w:rsidRPr="00F1683E">
        <w:rPr>
          <w:sz w:val="24"/>
          <w:szCs w:val="24"/>
        </w:rPr>
        <w:t>0 November</w:t>
      </w:r>
      <w:r w:rsidR="00880DCB" w:rsidRPr="00F1683E">
        <w:rPr>
          <w:sz w:val="24"/>
          <w:szCs w:val="24"/>
        </w:rPr>
        <w:t xml:space="preserve"> 202</w:t>
      </w:r>
      <w:r w:rsidR="40E00554" w:rsidRPr="00F1683E">
        <w:rPr>
          <w:sz w:val="24"/>
          <w:szCs w:val="24"/>
        </w:rPr>
        <w:t>5</w:t>
      </w:r>
      <w:r w:rsidR="003A46DF" w:rsidRPr="00F1683E">
        <w:rPr>
          <w:sz w:val="24"/>
          <w:szCs w:val="24"/>
        </w:rPr>
        <w:t xml:space="preserve"> and will be </w:t>
      </w:r>
      <w:r w:rsidR="55CDB1A0" w:rsidRPr="00F1683E">
        <w:rPr>
          <w:sz w:val="24"/>
          <w:szCs w:val="24"/>
        </w:rPr>
        <w:t xml:space="preserve">closed when all </w:t>
      </w:r>
      <w:r w:rsidR="003A46DF" w:rsidRPr="00F1683E">
        <w:rPr>
          <w:sz w:val="24"/>
          <w:szCs w:val="24"/>
        </w:rPr>
        <w:t>funds</w:t>
      </w:r>
      <w:r w:rsidR="3EB8B93D" w:rsidRPr="00F1683E">
        <w:rPr>
          <w:sz w:val="24"/>
          <w:szCs w:val="24"/>
        </w:rPr>
        <w:t xml:space="preserve"> are allocated</w:t>
      </w:r>
      <w:r w:rsidR="003A46DF" w:rsidRPr="00F1683E">
        <w:rPr>
          <w:sz w:val="24"/>
          <w:szCs w:val="24"/>
        </w:rPr>
        <w:t>.</w:t>
      </w:r>
    </w:p>
    <w:p w14:paraId="7D480EB5" w14:textId="77777777" w:rsidR="003A46DF" w:rsidRPr="00F1683E" w:rsidRDefault="003A46DF" w:rsidP="00F1683E">
      <w:pPr>
        <w:rPr>
          <w:sz w:val="24"/>
          <w:szCs w:val="24"/>
        </w:rPr>
      </w:pPr>
    </w:p>
    <w:p w14:paraId="433C5532" w14:textId="23289B9D" w:rsidR="00103B88" w:rsidRPr="00F1683E" w:rsidRDefault="00514C66" w:rsidP="00F1683E">
      <w:pPr>
        <w:pStyle w:val="ListParagraph"/>
        <w:spacing w:before="0"/>
        <w:ind w:left="360" w:firstLine="0"/>
        <w:rPr>
          <w:sz w:val="24"/>
          <w:szCs w:val="24"/>
        </w:rPr>
      </w:pPr>
      <w:r w:rsidRPr="00F1683E">
        <w:rPr>
          <w:sz w:val="24"/>
          <w:szCs w:val="24"/>
        </w:rPr>
        <w:t xml:space="preserve">Projects must be fully funded and able to demonstrate spend and draw down their grant </w:t>
      </w:r>
      <w:r w:rsidR="00552121" w:rsidRPr="00F1683E">
        <w:rPr>
          <w:sz w:val="24"/>
          <w:szCs w:val="24"/>
        </w:rPr>
        <w:t>by</w:t>
      </w:r>
      <w:r w:rsidR="6302420C" w:rsidRPr="00F1683E">
        <w:rPr>
          <w:sz w:val="24"/>
          <w:szCs w:val="24"/>
        </w:rPr>
        <w:t xml:space="preserve"> </w:t>
      </w:r>
      <w:r w:rsidR="00103B88" w:rsidRPr="00F1683E">
        <w:rPr>
          <w:sz w:val="24"/>
          <w:szCs w:val="24"/>
        </w:rPr>
        <w:t xml:space="preserve">the date set out in their terms and conditions. </w:t>
      </w:r>
      <w:r w:rsidRPr="00F1683E">
        <w:rPr>
          <w:b/>
          <w:bCs/>
          <w:sz w:val="24"/>
          <w:szCs w:val="24"/>
        </w:rPr>
        <w:t>All project work must be complete</w:t>
      </w:r>
      <w:r w:rsidR="23430E7D" w:rsidRPr="00F1683E">
        <w:rPr>
          <w:b/>
          <w:bCs/>
          <w:sz w:val="24"/>
          <w:szCs w:val="24"/>
        </w:rPr>
        <w:t>d</w:t>
      </w:r>
      <w:r w:rsidRPr="00F1683E">
        <w:rPr>
          <w:b/>
          <w:bCs/>
          <w:sz w:val="24"/>
          <w:szCs w:val="24"/>
        </w:rPr>
        <w:t xml:space="preserve"> before the end of March 202</w:t>
      </w:r>
      <w:r w:rsidR="509C55FB" w:rsidRPr="00F1683E">
        <w:rPr>
          <w:b/>
          <w:bCs/>
          <w:sz w:val="24"/>
          <w:szCs w:val="24"/>
        </w:rPr>
        <w:t>6</w:t>
      </w:r>
      <w:r w:rsidR="00103B88" w:rsidRPr="00F1683E">
        <w:rPr>
          <w:sz w:val="24"/>
          <w:szCs w:val="24"/>
        </w:rPr>
        <w:t>.</w:t>
      </w:r>
      <w:r w:rsidR="7DE846C8" w:rsidRPr="00F1683E">
        <w:rPr>
          <w:sz w:val="24"/>
          <w:szCs w:val="24"/>
        </w:rPr>
        <w:t xml:space="preserve"> </w:t>
      </w:r>
      <w:r w:rsidR="002D19E4" w:rsidRPr="00F1683E">
        <w:rPr>
          <w:sz w:val="24"/>
          <w:szCs w:val="24"/>
        </w:rPr>
        <w:t xml:space="preserve">Applicants should keep in touch with their local ACRE member and check the </w:t>
      </w:r>
      <w:hyperlink r:id="rId12">
        <w:r w:rsidR="002D19E4" w:rsidRPr="00F1683E">
          <w:rPr>
            <w:rStyle w:val="Hyperlink"/>
            <w:sz w:val="24"/>
            <w:szCs w:val="24"/>
          </w:rPr>
          <w:t>ACRE website</w:t>
        </w:r>
      </w:hyperlink>
      <w:r w:rsidR="002D19E4" w:rsidRPr="00F1683E">
        <w:rPr>
          <w:sz w:val="24"/>
          <w:szCs w:val="24"/>
        </w:rPr>
        <w:t xml:space="preserve"> as </w:t>
      </w:r>
      <w:r w:rsidR="005E718E" w:rsidRPr="00F1683E">
        <w:rPr>
          <w:sz w:val="24"/>
          <w:szCs w:val="24"/>
        </w:rPr>
        <w:t>updates will be available.</w:t>
      </w:r>
    </w:p>
    <w:p w14:paraId="0DF9A994" w14:textId="4798D766" w:rsidR="66B7B50A" w:rsidRPr="00F1683E" w:rsidRDefault="66B7B50A" w:rsidP="00F1683E">
      <w:pPr>
        <w:rPr>
          <w:sz w:val="24"/>
          <w:szCs w:val="24"/>
        </w:rPr>
      </w:pPr>
    </w:p>
    <w:p w14:paraId="2A403B12" w14:textId="79224076" w:rsidR="00EC3D12" w:rsidRPr="00F1683E" w:rsidRDefault="002D19E4" w:rsidP="00F1683E">
      <w:pPr>
        <w:pStyle w:val="ListParagraph"/>
        <w:numPr>
          <w:ilvl w:val="0"/>
          <w:numId w:val="9"/>
        </w:numPr>
        <w:spacing w:before="0"/>
        <w:ind w:left="360"/>
        <w:rPr>
          <w:b/>
          <w:bCs/>
          <w:sz w:val="24"/>
          <w:szCs w:val="24"/>
        </w:rPr>
      </w:pPr>
      <w:r w:rsidRPr="00F1683E">
        <w:rPr>
          <w:b/>
          <w:bCs/>
          <w:sz w:val="24"/>
          <w:szCs w:val="24"/>
        </w:rPr>
        <w:t>Can we apply if our lease expires in under 21 years? Can we apply if we are still negotiating lease extension or renewal terms?</w:t>
      </w:r>
    </w:p>
    <w:p w14:paraId="587B8CF5" w14:textId="77777777" w:rsidR="00EC3D12" w:rsidRPr="00F1683E" w:rsidRDefault="002D19E4" w:rsidP="00F1683E">
      <w:pPr>
        <w:pStyle w:val="ListParagraph"/>
        <w:spacing w:before="0"/>
        <w:ind w:left="360" w:firstLine="0"/>
        <w:rPr>
          <w:sz w:val="24"/>
          <w:szCs w:val="24"/>
        </w:rPr>
      </w:pPr>
      <w:r w:rsidRPr="00F1683E">
        <w:rPr>
          <w:sz w:val="24"/>
          <w:szCs w:val="24"/>
        </w:rPr>
        <w:t>You will not be eligible if your Lease is less than 21 years. Please speak with your local ACRE member for support and guidance.</w:t>
      </w:r>
    </w:p>
    <w:p w14:paraId="44BDE7EB" w14:textId="77777777" w:rsidR="002D19E4" w:rsidRPr="00F1683E" w:rsidRDefault="002D19E4" w:rsidP="00F1683E">
      <w:pPr>
        <w:rPr>
          <w:sz w:val="24"/>
          <w:szCs w:val="24"/>
        </w:rPr>
      </w:pPr>
    </w:p>
    <w:p w14:paraId="16DB70BE" w14:textId="4CD11C00" w:rsidR="00EC3D12" w:rsidRPr="00F1683E" w:rsidRDefault="002D19E4" w:rsidP="00F1683E">
      <w:pPr>
        <w:pStyle w:val="ListParagraph"/>
        <w:numPr>
          <w:ilvl w:val="0"/>
          <w:numId w:val="9"/>
        </w:numPr>
        <w:spacing w:before="0"/>
        <w:ind w:left="360"/>
        <w:rPr>
          <w:b/>
          <w:bCs/>
          <w:sz w:val="24"/>
          <w:szCs w:val="24"/>
        </w:rPr>
      </w:pPr>
      <w:r w:rsidRPr="00F1683E">
        <w:rPr>
          <w:b/>
          <w:bCs/>
          <w:sz w:val="24"/>
          <w:szCs w:val="24"/>
        </w:rPr>
        <w:t>How do we find out if a hall is leasehold or freehold?</w:t>
      </w:r>
    </w:p>
    <w:p w14:paraId="7B80E56A" w14:textId="53DE65D0" w:rsidR="00EC3D12" w:rsidRPr="00F1683E" w:rsidRDefault="002D19E4" w:rsidP="00F1683E">
      <w:pPr>
        <w:pStyle w:val="ListParagraph"/>
        <w:spacing w:before="0"/>
        <w:ind w:left="360" w:firstLine="0"/>
        <w:rPr>
          <w:sz w:val="24"/>
          <w:szCs w:val="24"/>
        </w:rPr>
      </w:pPr>
      <w:r w:rsidRPr="00F1683E">
        <w:rPr>
          <w:sz w:val="24"/>
          <w:szCs w:val="24"/>
        </w:rPr>
        <w:t>Usually the governing documents will include a lease or, for freehold property, a conveyance or Deed of Gift or Indenture. If the governing document is a Charity Commission Scheme it should contain a reference to the property itself and the documents which give the charity title to the property. Alternatively, a search could be done o</w:t>
      </w:r>
      <w:r w:rsidR="348CBBB4" w:rsidRPr="00F1683E">
        <w:rPr>
          <w:sz w:val="24"/>
          <w:szCs w:val="24"/>
        </w:rPr>
        <w:t>n</w:t>
      </w:r>
      <w:r w:rsidRPr="00F1683E">
        <w:rPr>
          <w:sz w:val="24"/>
          <w:szCs w:val="24"/>
        </w:rPr>
        <w:t xml:space="preserve"> the Land Registry.</w:t>
      </w:r>
    </w:p>
    <w:p w14:paraId="264E776B" w14:textId="77777777" w:rsidR="002D19E4" w:rsidRPr="00F1683E" w:rsidRDefault="002D19E4" w:rsidP="00F1683E">
      <w:pPr>
        <w:rPr>
          <w:sz w:val="24"/>
          <w:szCs w:val="24"/>
        </w:rPr>
      </w:pPr>
    </w:p>
    <w:p w14:paraId="1AEDFCC9" w14:textId="1ECC0132" w:rsidR="00EC3D12" w:rsidRPr="00F1683E" w:rsidRDefault="002D19E4" w:rsidP="00F1683E">
      <w:pPr>
        <w:pStyle w:val="ListParagraph"/>
        <w:numPr>
          <w:ilvl w:val="0"/>
          <w:numId w:val="9"/>
        </w:numPr>
        <w:spacing w:before="0"/>
        <w:ind w:left="360"/>
        <w:rPr>
          <w:b/>
          <w:bCs/>
          <w:sz w:val="24"/>
          <w:szCs w:val="24"/>
        </w:rPr>
      </w:pPr>
      <w:r w:rsidRPr="00F1683E">
        <w:rPr>
          <w:b/>
          <w:bCs/>
          <w:sz w:val="24"/>
          <w:szCs w:val="24"/>
        </w:rPr>
        <w:t>When will we receive the grant, how long do we have to spend it, and will you need to see invoices for the work or other proof of payment and completion of work?</w:t>
      </w:r>
    </w:p>
    <w:p w14:paraId="5F6B8192" w14:textId="0936AC15" w:rsidR="00EC3D12" w:rsidRPr="00F1683E" w:rsidRDefault="002D19E4" w:rsidP="00F1683E">
      <w:pPr>
        <w:pStyle w:val="ListParagraph"/>
        <w:spacing w:before="0"/>
        <w:ind w:left="360" w:firstLine="0"/>
        <w:rPr>
          <w:sz w:val="24"/>
          <w:szCs w:val="24"/>
        </w:rPr>
      </w:pPr>
      <w:r w:rsidRPr="00F1683E">
        <w:rPr>
          <w:sz w:val="24"/>
          <w:szCs w:val="24"/>
        </w:rPr>
        <w:t>The grant offer will be subject to conditions that will be set out in the Terms &amp; Conditions provided to you with your grant offer. When we are satisfied these are met the grant will be paid in full.</w:t>
      </w:r>
      <w:r w:rsidR="184D4D41" w:rsidRPr="00F1683E">
        <w:rPr>
          <w:sz w:val="24"/>
          <w:szCs w:val="24"/>
        </w:rPr>
        <w:t xml:space="preserve"> </w:t>
      </w:r>
      <w:r w:rsidR="00DE29D2" w:rsidRPr="00F1683E">
        <w:rPr>
          <w:sz w:val="24"/>
          <w:szCs w:val="24"/>
        </w:rPr>
        <w:t>You will need to submit invoices as evidence of spend but these need not be receipted.</w:t>
      </w:r>
      <w:r w:rsidR="17AC63A3" w:rsidRPr="00F1683E">
        <w:rPr>
          <w:sz w:val="24"/>
          <w:szCs w:val="24"/>
        </w:rPr>
        <w:t xml:space="preserve"> </w:t>
      </w:r>
      <w:r w:rsidRPr="00F1683E">
        <w:rPr>
          <w:sz w:val="24"/>
          <w:szCs w:val="24"/>
        </w:rPr>
        <w:t xml:space="preserve">All work must be completed, invoices submitted for audit purposes and any other requirements </w:t>
      </w:r>
      <w:r w:rsidR="0048617C" w:rsidRPr="00F1683E">
        <w:rPr>
          <w:sz w:val="24"/>
          <w:szCs w:val="24"/>
        </w:rPr>
        <w:t>met.</w:t>
      </w:r>
      <w:r w:rsidR="74FDEB5C" w:rsidRPr="00F1683E">
        <w:rPr>
          <w:sz w:val="24"/>
          <w:szCs w:val="24"/>
        </w:rPr>
        <w:t xml:space="preserve"> </w:t>
      </w:r>
      <w:r w:rsidRPr="00F1683E">
        <w:rPr>
          <w:sz w:val="24"/>
          <w:szCs w:val="24"/>
        </w:rPr>
        <w:t>All projects supported under the scheme will need to have completed the funded activity by 31 March 202</w:t>
      </w:r>
      <w:r w:rsidR="7222F696" w:rsidRPr="00F1683E">
        <w:rPr>
          <w:sz w:val="24"/>
          <w:szCs w:val="24"/>
        </w:rPr>
        <w:t>6</w:t>
      </w:r>
      <w:r w:rsidRPr="00F1683E">
        <w:rPr>
          <w:sz w:val="24"/>
          <w:szCs w:val="24"/>
        </w:rPr>
        <w:t>.</w:t>
      </w:r>
    </w:p>
    <w:p w14:paraId="03E8B77F" w14:textId="77777777" w:rsidR="002D19E4" w:rsidRPr="00F1683E" w:rsidRDefault="002D19E4" w:rsidP="00F1683E">
      <w:pPr>
        <w:rPr>
          <w:sz w:val="24"/>
          <w:szCs w:val="24"/>
        </w:rPr>
      </w:pPr>
    </w:p>
    <w:p w14:paraId="4EB1B8AC" w14:textId="2FC99D03" w:rsidR="00EC3D12" w:rsidRPr="00F1683E" w:rsidRDefault="002D19E4" w:rsidP="00F1683E">
      <w:pPr>
        <w:pStyle w:val="ListParagraph"/>
        <w:numPr>
          <w:ilvl w:val="0"/>
          <w:numId w:val="9"/>
        </w:numPr>
        <w:spacing w:before="0"/>
        <w:ind w:left="360"/>
        <w:rPr>
          <w:b/>
          <w:bCs/>
          <w:sz w:val="24"/>
          <w:szCs w:val="24"/>
        </w:rPr>
      </w:pPr>
      <w:r w:rsidRPr="00F1683E">
        <w:rPr>
          <w:b/>
          <w:bCs/>
          <w:sz w:val="24"/>
          <w:szCs w:val="24"/>
        </w:rPr>
        <w:t>Where can we find the population of the parish, town or village?</w:t>
      </w:r>
    </w:p>
    <w:p w14:paraId="130680DE" w14:textId="77777777" w:rsidR="00EC3D12" w:rsidRPr="00F1683E" w:rsidRDefault="002D19E4" w:rsidP="00F1683E">
      <w:pPr>
        <w:pStyle w:val="ListParagraph"/>
        <w:spacing w:before="0"/>
        <w:ind w:left="360" w:firstLine="0"/>
        <w:rPr>
          <w:sz w:val="24"/>
          <w:szCs w:val="24"/>
        </w:rPr>
      </w:pPr>
      <w:r w:rsidRPr="00F1683E">
        <w:rPr>
          <w:sz w:val="24"/>
          <w:szCs w:val="24"/>
        </w:rPr>
        <w:t>ACRE Network members may hold the OCSI data, from the 2011 census, which we can accept. The Parish or District Council may have a more recent figure. It is also possible to use a search facility (such as Google) or look it up on Wikipedia.</w:t>
      </w:r>
    </w:p>
    <w:p w14:paraId="17B57A63" w14:textId="77777777" w:rsidR="002D19E4" w:rsidRPr="00F1683E" w:rsidRDefault="002D19E4" w:rsidP="00F1683E">
      <w:pPr>
        <w:rPr>
          <w:sz w:val="24"/>
          <w:szCs w:val="24"/>
        </w:rPr>
      </w:pPr>
    </w:p>
    <w:p w14:paraId="0190CC51" w14:textId="138BD67B" w:rsidR="00EC3D12" w:rsidRPr="00F1683E" w:rsidRDefault="002D19E4" w:rsidP="00F1683E">
      <w:pPr>
        <w:pStyle w:val="ListParagraph"/>
        <w:numPr>
          <w:ilvl w:val="0"/>
          <w:numId w:val="9"/>
        </w:numPr>
        <w:spacing w:before="0"/>
        <w:ind w:left="360"/>
        <w:rPr>
          <w:b/>
          <w:bCs/>
          <w:sz w:val="24"/>
          <w:szCs w:val="24"/>
        </w:rPr>
      </w:pPr>
      <w:r w:rsidRPr="00F1683E">
        <w:rPr>
          <w:b/>
          <w:bCs/>
          <w:sz w:val="24"/>
          <w:szCs w:val="24"/>
        </w:rPr>
        <w:t>Is a School Hall eligible? Is a village hall charity that uses a school eligible or village halls which are used by local schools?</w:t>
      </w:r>
    </w:p>
    <w:p w14:paraId="2AFAF9B9" w14:textId="74D78054" w:rsidR="00EC3D12" w:rsidRPr="00F1683E" w:rsidRDefault="002D19E4" w:rsidP="00F1683E">
      <w:pPr>
        <w:pStyle w:val="ListParagraph"/>
        <w:spacing w:before="0"/>
        <w:ind w:left="360" w:firstLine="0"/>
        <w:rPr>
          <w:sz w:val="24"/>
          <w:szCs w:val="24"/>
        </w:rPr>
      </w:pPr>
      <w:r w:rsidRPr="00F1683E">
        <w:rPr>
          <w:sz w:val="24"/>
          <w:szCs w:val="24"/>
        </w:rPr>
        <w:t>School halls are not eligible. They are outside the scope of this Fund including schools that are held on a charitable trust. Where a village hall charity has use of a school, the hall charity would need to satisfy the usual criteria of having a minimum 21 years left to run under a lease on that part of the property used by the hall charity. Village halls which are used by local schools for lunches and performances</w:t>
      </w:r>
      <w:r w:rsidR="1CA014B6" w:rsidRPr="00F1683E">
        <w:rPr>
          <w:sz w:val="24"/>
          <w:szCs w:val="24"/>
        </w:rPr>
        <w:t>,</w:t>
      </w:r>
      <w:r w:rsidRPr="00F1683E">
        <w:rPr>
          <w:sz w:val="24"/>
          <w:szCs w:val="24"/>
        </w:rPr>
        <w:t xml:space="preserve"> for example</w:t>
      </w:r>
      <w:r w:rsidR="70FC648C" w:rsidRPr="00F1683E">
        <w:rPr>
          <w:sz w:val="24"/>
          <w:szCs w:val="24"/>
        </w:rPr>
        <w:t>,</w:t>
      </w:r>
      <w:r w:rsidRPr="00F1683E">
        <w:rPr>
          <w:sz w:val="24"/>
          <w:szCs w:val="24"/>
        </w:rPr>
        <w:t xml:space="preserve"> are eligible.</w:t>
      </w:r>
    </w:p>
    <w:p w14:paraId="2BAC9113" w14:textId="77777777" w:rsidR="002D19E4" w:rsidRPr="00F1683E" w:rsidRDefault="002D19E4" w:rsidP="00F1683E">
      <w:pPr>
        <w:rPr>
          <w:b/>
          <w:bCs/>
          <w:sz w:val="24"/>
          <w:szCs w:val="24"/>
        </w:rPr>
      </w:pPr>
    </w:p>
    <w:p w14:paraId="5FD18D90" w14:textId="217D2E22" w:rsidR="00EC3D12" w:rsidRPr="00F1683E" w:rsidRDefault="002D19E4" w:rsidP="00F1683E">
      <w:pPr>
        <w:pStyle w:val="ListParagraph"/>
        <w:numPr>
          <w:ilvl w:val="0"/>
          <w:numId w:val="9"/>
        </w:numPr>
        <w:spacing w:before="0"/>
        <w:ind w:left="360"/>
        <w:rPr>
          <w:b/>
          <w:bCs/>
          <w:sz w:val="24"/>
          <w:szCs w:val="24"/>
        </w:rPr>
      </w:pPr>
      <w:r w:rsidRPr="00F1683E">
        <w:rPr>
          <w:b/>
          <w:bCs/>
          <w:sz w:val="24"/>
          <w:szCs w:val="24"/>
        </w:rPr>
        <w:lastRenderedPageBreak/>
        <w:t>What kind of answer is expected to the Project Management question?</w:t>
      </w:r>
    </w:p>
    <w:p w14:paraId="3BBC38F6" w14:textId="572A6CF4" w:rsidR="00EC3D12" w:rsidRPr="00F1683E" w:rsidRDefault="002D19E4" w:rsidP="00F1683E">
      <w:pPr>
        <w:pStyle w:val="ListParagraph"/>
        <w:spacing w:before="0"/>
        <w:ind w:left="360" w:firstLine="0"/>
        <w:rPr>
          <w:sz w:val="24"/>
          <w:szCs w:val="24"/>
        </w:rPr>
      </w:pPr>
      <w:r w:rsidRPr="00F1683E">
        <w:rPr>
          <w:sz w:val="24"/>
          <w:szCs w:val="24"/>
        </w:rPr>
        <w:t>This will depend on the nature of the project. Clear lines of communication, delegation and financial accountability are required. It is important to show how spending will be managed to avoid cost over-runs. Trustees usually set up a working party or sub-committee to oversee a building project and people with relevant skills should normally include the Treasurer. For a larger project an architect or surveyor supervising builders and other contractors would normally report to the working party or sub-committee, via a nominated trustee who acts as contact point for small decisions/adjustments.</w:t>
      </w:r>
    </w:p>
    <w:p w14:paraId="221F0CDD" w14:textId="77777777" w:rsidR="002D19E4" w:rsidRPr="00F1683E" w:rsidRDefault="002D19E4" w:rsidP="00F1683E">
      <w:pPr>
        <w:rPr>
          <w:sz w:val="24"/>
          <w:szCs w:val="24"/>
        </w:rPr>
      </w:pPr>
    </w:p>
    <w:p w14:paraId="02E1053F" w14:textId="18408D7A" w:rsidR="00EC3D12" w:rsidRPr="00F1683E" w:rsidRDefault="002D19E4" w:rsidP="00F1683E">
      <w:pPr>
        <w:pStyle w:val="ListParagraph"/>
        <w:numPr>
          <w:ilvl w:val="0"/>
          <w:numId w:val="9"/>
        </w:numPr>
        <w:spacing w:before="0"/>
        <w:ind w:left="360"/>
        <w:rPr>
          <w:b/>
          <w:bCs/>
          <w:sz w:val="24"/>
          <w:szCs w:val="24"/>
        </w:rPr>
      </w:pPr>
      <w:r w:rsidRPr="00F1683E">
        <w:rPr>
          <w:b/>
          <w:bCs/>
          <w:sz w:val="24"/>
          <w:szCs w:val="24"/>
        </w:rPr>
        <w:t>Is there any flexibility on planning consent being in place, if needed?</w:t>
      </w:r>
    </w:p>
    <w:p w14:paraId="0D92FA63" w14:textId="6FBBF697" w:rsidR="00EC3D12" w:rsidRPr="00F1683E" w:rsidRDefault="002D19E4" w:rsidP="00F1683E">
      <w:pPr>
        <w:pStyle w:val="ListParagraph"/>
        <w:spacing w:before="0"/>
        <w:ind w:left="360" w:firstLine="0"/>
        <w:rPr>
          <w:sz w:val="24"/>
          <w:szCs w:val="24"/>
        </w:rPr>
      </w:pPr>
      <w:r w:rsidRPr="00F1683E">
        <w:rPr>
          <w:sz w:val="24"/>
          <w:szCs w:val="24"/>
        </w:rPr>
        <w:t>While a</w:t>
      </w:r>
      <w:r w:rsidR="00514C66" w:rsidRPr="00F1683E">
        <w:rPr>
          <w:sz w:val="24"/>
          <w:szCs w:val="24"/>
        </w:rPr>
        <w:t>n</w:t>
      </w:r>
      <w:r w:rsidRPr="00F1683E">
        <w:rPr>
          <w:sz w:val="24"/>
          <w:szCs w:val="24"/>
        </w:rPr>
        <w:t xml:space="preserve"> application could be submitted without planning consent, we do not wish to encourage applicants to do so unless there is a clear timescale of only a few weeks for an application to be determined, as otherwise it could raise false expectations and cause wasted effort if it were forwarded to ACRE and then not capable of consideration.</w:t>
      </w:r>
    </w:p>
    <w:p w14:paraId="771C0971" w14:textId="77777777" w:rsidR="002D19E4" w:rsidRPr="00F1683E" w:rsidRDefault="002D19E4" w:rsidP="00F1683E">
      <w:pPr>
        <w:rPr>
          <w:sz w:val="24"/>
          <w:szCs w:val="24"/>
        </w:rPr>
      </w:pPr>
    </w:p>
    <w:p w14:paraId="5A9C59CB" w14:textId="38FA8697" w:rsidR="00EC3D12" w:rsidRPr="00F1683E" w:rsidRDefault="002D19E4" w:rsidP="00F1683E">
      <w:pPr>
        <w:pStyle w:val="ListParagraph"/>
        <w:numPr>
          <w:ilvl w:val="0"/>
          <w:numId w:val="9"/>
        </w:numPr>
        <w:spacing w:before="0"/>
        <w:ind w:left="360"/>
        <w:rPr>
          <w:b/>
          <w:bCs/>
          <w:sz w:val="24"/>
          <w:szCs w:val="24"/>
        </w:rPr>
      </w:pPr>
      <w:r w:rsidRPr="00F1683E">
        <w:rPr>
          <w:b/>
          <w:bCs/>
          <w:sz w:val="24"/>
          <w:szCs w:val="24"/>
        </w:rPr>
        <w:t>Why are you asking about other village or community halls and other facilities in the parish?</w:t>
      </w:r>
    </w:p>
    <w:p w14:paraId="3B2DA992" w14:textId="77777777" w:rsidR="00EC3D12" w:rsidRPr="00F1683E" w:rsidRDefault="002D19E4" w:rsidP="00F1683E">
      <w:pPr>
        <w:pStyle w:val="ListParagraph"/>
        <w:spacing w:before="0"/>
        <w:ind w:left="360" w:firstLine="0"/>
        <w:rPr>
          <w:sz w:val="24"/>
          <w:szCs w:val="24"/>
        </w:rPr>
      </w:pPr>
      <w:r w:rsidRPr="00F1683E">
        <w:rPr>
          <w:sz w:val="24"/>
          <w:szCs w:val="24"/>
        </w:rPr>
        <w:t>The reason is that we need to understand what the business case is for the project. This is particularly relevant in situations where there is more than one community hall and a range of other facilities available in the local area. If distance to other facilities and very infrequent public transport services are an issue this can be covered in making the case for a grant.</w:t>
      </w:r>
    </w:p>
    <w:p w14:paraId="53B1239A" w14:textId="77777777" w:rsidR="002D19E4" w:rsidRPr="00F1683E" w:rsidRDefault="002D19E4" w:rsidP="00F1683E">
      <w:pPr>
        <w:rPr>
          <w:sz w:val="24"/>
          <w:szCs w:val="24"/>
        </w:rPr>
      </w:pPr>
    </w:p>
    <w:p w14:paraId="61CF244C" w14:textId="0AB6971A" w:rsidR="00EC3D12" w:rsidRPr="00F1683E" w:rsidRDefault="002D19E4" w:rsidP="00F1683E">
      <w:pPr>
        <w:pStyle w:val="ListParagraph"/>
        <w:numPr>
          <w:ilvl w:val="0"/>
          <w:numId w:val="9"/>
        </w:numPr>
        <w:spacing w:before="0"/>
        <w:ind w:left="360"/>
        <w:rPr>
          <w:b/>
          <w:bCs/>
          <w:sz w:val="24"/>
          <w:szCs w:val="24"/>
        </w:rPr>
      </w:pPr>
      <w:r w:rsidRPr="00F1683E">
        <w:rPr>
          <w:b/>
          <w:bCs/>
          <w:sz w:val="24"/>
          <w:szCs w:val="24"/>
        </w:rPr>
        <w:t xml:space="preserve">Will a grant cover </w:t>
      </w:r>
      <w:r w:rsidR="6340435D" w:rsidRPr="00F1683E">
        <w:rPr>
          <w:b/>
          <w:bCs/>
          <w:sz w:val="24"/>
          <w:szCs w:val="24"/>
        </w:rPr>
        <w:t>f</w:t>
      </w:r>
      <w:r w:rsidRPr="00F1683E">
        <w:rPr>
          <w:b/>
          <w:bCs/>
          <w:sz w:val="24"/>
          <w:szCs w:val="24"/>
        </w:rPr>
        <w:t xml:space="preserve">ixtures and </w:t>
      </w:r>
      <w:r w:rsidR="00A30D5D" w:rsidRPr="00F1683E">
        <w:rPr>
          <w:b/>
          <w:bCs/>
          <w:sz w:val="24"/>
          <w:szCs w:val="24"/>
        </w:rPr>
        <w:t>f</w:t>
      </w:r>
      <w:r w:rsidRPr="00F1683E">
        <w:rPr>
          <w:b/>
          <w:bCs/>
          <w:sz w:val="24"/>
          <w:szCs w:val="24"/>
        </w:rPr>
        <w:t>ittings?</w:t>
      </w:r>
    </w:p>
    <w:p w14:paraId="62B064C7" w14:textId="4C68859E" w:rsidR="00EC3D12" w:rsidRPr="00F1683E" w:rsidRDefault="002D19E4" w:rsidP="00F1683E">
      <w:pPr>
        <w:pStyle w:val="ListParagraph"/>
        <w:spacing w:before="0"/>
        <w:ind w:left="360" w:firstLine="0"/>
        <w:rPr>
          <w:sz w:val="24"/>
          <w:szCs w:val="24"/>
        </w:rPr>
      </w:pPr>
      <w:r w:rsidRPr="00F1683E">
        <w:rPr>
          <w:sz w:val="24"/>
          <w:szCs w:val="24"/>
        </w:rPr>
        <w:t>A grant will only be awarded towards eligible capital expenditure. Removable fittings and equipment are not classed as capital expenditure. The priority for this Fund is assisting with capital buildings works, which tend to be harder to fund, whereas match funding and donations in kind tend to be more easily obtained for such smaller items.</w:t>
      </w:r>
      <w:r w:rsidR="7ED454A9" w:rsidRPr="00F1683E">
        <w:rPr>
          <w:sz w:val="24"/>
          <w:szCs w:val="24"/>
        </w:rPr>
        <w:t xml:space="preserve"> </w:t>
      </w:r>
      <w:r w:rsidR="00D977FF" w:rsidRPr="00F1683E">
        <w:rPr>
          <w:sz w:val="24"/>
          <w:szCs w:val="24"/>
        </w:rPr>
        <w:t xml:space="preserve">Please see the </w:t>
      </w:r>
      <w:r w:rsidR="00F1683E">
        <w:rPr>
          <w:sz w:val="24"/>
          <w:szCs w:val="24"/>
        </w:rPr>
        <w:t xml:space="preserve">list under </w:t>
      </w:r>
      <w:r w:rsidR="006F5D05" w:rsidRPr="00F1683E">
        <w:rPr>
          <w:sz w:val="24"/>
          <w:szCs w:val="24"/>
        </w:rPr>
        <w:t>22. below</w:t>
      </w:r>
      <w:r w:rsidR="00D977FF" w:rsidRPr="00F1683E">
        <w:rPr>
          <w:sz w:val="24"/>
          <w:szCs w:val="24"/>
        </w:rPr>
        <w:t>.</w:t>
      </w:r>
    </w:p>
    <w:p w14:paraId="650CB34E" w14:textId="77777777" w:rsidR="002D19E4" w:rsidRPr="00F1683E" w:rsidRDefault="002D19E4" w:rsidP="00F1683E">
      <w:pPr>
        <w:rPr>
          <w:sz w:val="24"/>
          <w:szCs w:val="24"/>
        </w:rPr>
      </w:pPr>
    </w:p>
    <w:p w14:paraId="24171916" w14:textId="4FDF138E" w:rsidR="00EC3D12" w:rsidRPr="00F1683E" w:rsidRDefault="002D19E4" w:rsidP="00F1683E">
      <w:pPr>
        <w:pStyle w:val="ListParagraph"/>
        <w:numPr>
          <w:ilvl w:val="0"/>
          <w:numId w:val="9"/>
        </w:numPr>
        <w:spacing w:before="0"/>
        <w:ind w:left="360"/>
        <w:rPr>
          <w:b/>
          <w:bCs/>
          <w:sz w:val="24"/>
          <w:szCs w:val="24"/>
        </w:rPr>
      </w:pPr>
      <w:r w:rsidRPr="00F1683E">
        <w:rPr>
          <w:b/>
          <w:bCs/>
          <w:sz w:val="24"/>
          <w:szCs w:val="24"/>
        </w:rPr>
        <w:t>Can we sign the application using an electronic signature?</w:t>
      </w:r>
    </w:p>
    <w:p w14:paraId="5BF27F29" w14:textId="77777777" w:rsidR="00EC3D12" w:rsidRPr="00F1683E" w:rsidRDefault="002D19E4" w:rsidP="00F1683E">
      <w:pPr>
        <w:pStyle w:val="BodyText"/>
        <w:spacing w:before="0"/>
        <w:ind w:left="360"/>
      </w:pPr>
      <w:r w:rsidRPr="00F1683E">
        <w:rPr>
          <w:spacing w:val="-4"/>
        </w:rPr>
        <w:t>Yes.</w:t>
      </w:r>
    </w:p>
    <w:p w14:paraId="04F88D3A" w14:textId="77777777" w:rsidR="00284608" w:rsidRPr="00F1683E" w:rsidRDefault="00284608" w:rsidP="00F1683E">
      <w:pPr>
        <w:pStyle w:val="BodyText"/>
        <w:spacing w:before="0"/>
        <w:ind w:left="-360"/>
      </w:pPr>
    </w:p>
    <w:p w14:paraId="3AED3F4A" w14:textId="765D4BB8" w:rsidR="00284608" w:rsidRPr="00F1683E" w:rsidRDefault="00CA799C" w:rsidP="00F1683E">
      <w:pPr>
        <w:pStyle w:val="BodyText"/>
        <w:numPr>
          <w:ilvl w:val="0"/>
          <w:numId w:val="9"/>
        </w:numPr>
        <w:spacing w:before="0"/>
        <w:ind w:left="360"/>
        <w:rPr>
          <w:b/>
          <w:bCs/>
          <w:spacing w:val="-4"/>
        </w:rPr>
      </w:pPr>
      <w:r w:rsidRPr="00F1683E">
        <w:rPr>
          <w:b/>
          <w:bCs/>
          <w:spacing w:val="-4"/>
        </w:rPr>
        <w:t>What are eligible and ineligible project costs?</w:t>
      </w:r>
    </w:p>
    <w:p w14:paraId="05E7BC00" w14:textId="4D02FDCF" w:rsidR="00286791" w:rsidRPr="00A30D5D" w:rsidRDefault="00286791" w:rsidP="00F1683E">
      <w:pPr>
        <w:pStyle w:val="BodyText"/>
        <w:spacing w:before="0"/>
        <w:ind w:left="720"/>
      </w:pPr>
      <w:r w:rsidRPr="00A30D5D">
        <w:rPr>
          <w:spacing w:val="-4"/>
        </w:rPr>
        <w:t>Eligible project costs:</w:t>
      </w:r>
    </w:p>
    <w:p w14:paraId="6EC95BD1" w14:textId="458A62FE" w:rsidR="00286791" w:rsidRPr="00A30D5D" w:rsidRDefault="00AE35FD" w:rsidP="3ED9A14A">
      <w:pPr>
        <w:pStyle w:val="BodyText"/>
        <w:numPr>
          <w:ilvl w:val="0"/>
          <w:numId w:val="10"/>
        </w:numPr>
        <w:spacing w:before="0"/>
      </w:pPr>
      <w:r w:rsidRPr="00A30D5D">
        <w:rPr>
          <w:spacing w:val="-4"/>
        </w:rPr>
        <w:t>Capital works/eligible items (this may include</w:t>
      </w:r>
      <w:r w:rsidR="00D2549D" w:rsidRPr="00A30D5D">
        <w:rPr>
          <w:spacing w:val="-4"/>
        </w:rPr>
        <w:t xml:space="preserve"> fixtures, refer to</w:t>
      </w:r>
      <w:r w:rsidR="00397A62" w:rsidRPr="00A30D5D">
        <w:rPr>
          <w:spacing w:val="-4"/>
        </w:rPr>
        <w:t>) excluding VAT</w:t>
      </w:r>
    </w:p>
    <w:p w14:paraId="054DD013" w14:textId="327C4DD5" w:rsidR="00397A62" w:rsidRPr="00A30D5D" w:rsidRDefault="00397A62" w:rsidP="3ED9A14A">
      <w:pPr>
        <w:pStyle w:val="BodyText"/>
        <w:numPr>
          <w:ilvl w:val="0"/>
          <w:numId w:val="10"/>
        </w:numPr>
        <w:spacing w:before="0"/>
      </w:pPr>
      <w:r w:rsidRPr="00A30D5D">
        <w:rPr>
          <w:spacing w:val="-4"/>
        </w:rPr>
        <w:t>VAT on capital works/eligible items (do not include if your organisation is able to reclaim VAT)</w:t>
      </w:r>
    </w:p>
    <w:p w14:paraId="4A56A21F" w14:textId="2DD578AA" w:rsidR="00397A62" w:rsidRPr="00A30D5D" w:rsidRDefault="00004F92" w:rsidP="00F1683E">
      <w:pPr>
        <w:pStyle w:val="BodyText"/>
        <w:spacing w:before="0"/>
        <w:ind w:left="720"/>
      </w:pPr>
      <w:r w:rsidRPr="00A30D5D">
        <w:rPr>
          <w:spacing w:val="-4"/>
        </w:rPr>
        <w:t>Ineligible project costs</w:t>
      </w:r>
      <w:r w:rsidR="657112A4" w:rsidRPr="00A30D5D">
        <w:rPr>
          <w:spacing w:val="-4"/>
        </w:rPr>
        <w:t>:</w:t>
      </w:r>
    </w:p>
    <w:p w14:paraId="23636E2B" w14:textId="63AC437E" w:rsidR="00004F92" w:rsidRPr="00A30D5D" w:rsidRDefault="00004F92" w:rsidP="3ED9A14A">
      <w:pPr>
        <w:pStyle w:val="BodyText"/>
        <w:numPr>
          <w:ilvl w:val="0"/>
          <w:numId w:val="11"/>
        </w:numPr>
        <w:spacing w:before="0"/>
      </w:pPr>
      <w:r w:rsidRPr="00A30D5D">
        <w:rPr>
          <w:spacing w:val="-4"/>
        </w:rPr>
        <w:t>VAT on capital works/eligible items if you are able to reclaim VAT i.e. your organisation is VAT registered</w:t>
      </w:r>
    </w:p>
    <w:p w14:paraId="1B6C3CF2" w14:textId="601FEF53" w:rsidR="00004F92" w:rsidRPr="00A30D5D" w:rsidRDefault="004D64CC" w:rsidP="3ED9A14A">
      <w:pPr>
        <w:pStyle w:val="BodyText"/>
        <w:numPr>
          <w:ilvl w:val="0"/>
          <w:numId w:val="11"/>
        </w:numPr>
        <w:spacing w:before="0"/>
      </w:pPr>
      <w:r w:rsidRPr="00A30D5D">
        <w:rPr>
          <w:spacing w:val="-4"/>
        </w:rPr>
        <w:t>Fees: planning, building regs, legal costs etc including VAT</w:t>
      </w:r>
    </w:p>
    <w:p w14:paraId="159DC155" w14:textId="2FC6A99B" w:rsidR="004D64CC" w:rsidRPr="00A30D5D" w:rsidRDefault="004D64CC" w:rsidP="3ED9A14A">
      <w:pPr>
        <w:pStyle w:val="BodyText"/>
        <w:numPr>
          <w:ilvl w:val="0"/>
          <w:numId w:val="11"/>
        </w:numPr>
        <w:spacing w:before="0"/>
      </w:pPr>
      <w:r w:rsidRPr="00A30D5D">
        <w:rPr>
          <w:spacing w:val="-4"/>
        </w:rPr>
        <w:t>Equipment and fittings including VAT</w:t>
      </w:r>
    </w:p>
    <w:p w14:paraId="10BB3D91" w14:textId="2662DAC6" w:rsidR="005F753C" w:rsidRPr="00A30D5D" w:rsidRDefault="005F753C" w:rsidP="3ED9A14A">
      <w:pPr>
        <w:pStyle w:val="BodyText"/>
        <w:numPr>
          <w:ilvl w:val="0"/>
          <w:numId w:val="11"/>
        </w:numPr>
        <w:spacing w:before="0"/>
      </w:pPr>
      <w:r w:rsidRPr="00A30D5D">
        <w:rPr>
          <w:spacing w:val="-4"/>
        </w:rPr>
        <w:lastRenderedPageBreak/>
        <w:t>Contingency (up to 10%</w:t>
      </w:r>
      <w:r w:rsidR="00A30D5D" w:rsidRPr="00A30D5D">
        <w:rPr>
          <w:spacing w:val="-4"/>
        </w:rPr>
        <w:t>)</w:t>
      </w:r>
    </w:p>
    <w:p w14:paraId="6A759235" w14:textId="77777777" w:rsidR="00284608" w:rsidRPr="00A30D5D" w:rsidRDefault="00284608" w:rsidP="3ED9A14A">
      <w:pPr>
        <w:pStyle w:val="BodyText"/>
        <w:spacing w:before="0"/>
      </w:pPr>
    </w:p>
    <w:p w14:paraId="5460FE6E" w14:textId="690AF378" w:rsidR="00EC3D12" w:rsidRPr="00F1683E" w:rsidRDefault="002D19E4" w:rsidP="00F1683E">
      <w:pPr>
        <w:pStyle w:val="ListParagraph"/>
        <w:numPr>
          <w:ilvl w:val="0"/>
          <w:numId w:val="9"/>
        </w:numPr>
        <w:ind w:left="357" w:hanging="357"/>
        <w:rPr>
          <w:b/>
          <w:bCs/>
          <w:sz w:val="24"/>
          <w:szCs w:val="24"/>
        </w:rPr>
      </w:pPr>
      <w:r w:rsidRPr="00F1683E">
        <w:rPr>
          <w:b/>
          <w:bCs/>
          <w:sz w:val="24"/>
          <w:szCs w:val="24"/>
        </w:rPr>
        <w:t>Eligible</w:t>
      </w:r>
      <w:r w:rsidRPr="00F1683E">
        <w:rPr>
          <w:b/>
          <w:bCs/>
          <w:spacing w:val="-5"/>
          <w:sz w:val="24"/>
          <w:szCs w:val="24"/>
        </w:rPr>
        <w:t xml:space="preserve"> </w:t>
      </w:r>
      <w:r w:rsidRPr="00F1683E">
        <w:rPr>
          <w:b/>
          <w:bCs/>
          <w:sz w:val="24"/>
          <w:szCs w:val="24"/>
        </w:rPr>
        <w:t>and</w:t>
      </w:r>
      <w:r w:rsidRPr="00F1683E">
        <w:rPr>
          <w:b/>
          <w:bCs/>
          <w:spacing w:val="-5"/>
          <w:sz w:val="24"/>
          <w:szCs w:val="24"/>
        </w:rPr>
        <w:t xml:space="preserve"> </w:t>
      </w:r>
      <w:r w:rsidRPr="00F1683E">
        <w:rPr>
          <w:b/>
          <w:bCs/>
          <w:sz w:val="24"/>
          <w:szCs w:val="24"/>
        </w:rPr>
        <w:t>non-eligible</w:t>
      </w:r>
      <w:r w:rsidRPr="00F1683E">
        <w:rPr>
          <w:b/>
          <w:bCs/>
          <w:spacing w:val="-5"/>
          <w:sz w:val="24"/>
          <w:szCs w:val="24"/>
        </w:rPr>
        <w:t xml:space="preserve"> </w:t>
      </w:r>
      <w:r w:rsidRPr="00F1683E">
        <w:rPr>
          <w:b/>
          <w:bCs/>
          <w:spacing w:val="-2"/>
          <w:sz w:val="24"/>
          <w:szCs w:val="24"/>
        </w:rPr>
        <w:t>items</w:t>
      </w:r>
      <w:r w:rsidR="00286791" w:rsidRPr="00F1683E">
        <w:rPr>
          <w:b/>
          <w:bCs/>
          <w:spacing w:val="-2"/>
          <w:sz w:val="24"/>
          <w:szCs w:val="24"/>
        </w:rPr>
        <w:t xml:space="preserve"> of expenditure</w:t>
      </w:r>
    </w:p>
    <w:p w14:paraId="280DA039" w14:textId="358D6990" w:rsidR="00EC3D12" w:rsidRPr="00A30D5D" w:rsidRDefault="002D19E4" w:rsidP="00F1683E">
      <w:pPr>
        <w:pStyle w:val="BodyText"/>
        <w:spacing w:before="0"/>
        <w:ind w:left="357" w:right="255"/>
      </w:pPr>
      <w:r w:rsidRPr="00A30D5D">
        <w:t>The emphasis is on capital improvement work which makes a difference to the use and/or</w:t>
      </w:r>
      <w:r w:rsidRPr="00A30D5D">
        <w:rPr>
          <w:spacing w:val="-3"/>
        </w:rPr>
        <w:t xml:space="preserve"> </w:t>
      </w:r>
      <w:r w:rsidRPr="00A30D5D">
        <w:t>energy</w:t>
      </w:r>
      <w:r w:rsidRPr="00A30D5D">
        <w:rPr>
          <w:spacing w:val="-3"/>
        </w:rPr>
        <w:t xml:space="preserve"> </w:t>
      </w:r>
      <w:r w:rsidRPr="00A30D5D">
        <w:t>efficiency</w:t>
      </w:r>
      <w:r w:rsidRPr="00A30D5D">
        <w:rPr>
          <w:spacing w:val="-3"/>
        </w:rPr>
        <w:t xml:space="preserve"> </w:t>
      </w:r>
      <w:r w:rsidRPr="00A30D5D">
        <w:t>of</w:t>
      </w:r>
      <w:r w:rsidRPr="00A30D5D">
        <w:rPr>
          <w:spacing w:val="-3"/>
        </w:rPr>
        <w:t xml:space="preserve"> </w:t>
      </w:r>
      <w:r w:rsidRPr="00A30D5D">
        <w:t>a</w:t>
      </w:r>
      <w:r w:rsidRPr="00A30D5D">
        <w:rPr>
          <w:spacing w:val="-5"/>
        </w:rPr>
        <w:t xml:space="preserve"> </w:t>
      </w:r>
      <w:r w:rsidRPr="00A30D5D">
        <w:t>hall.</w:t>
      </w:r>
      <w:r w:rsidRPr="00A30D5D">
        <w:rPr>
          <w:spacing w:val="-5"/>
        </w:rPr>
        <w:t xml:space="preserve"> </w:t>
      </w:r>
      <w:r w:rsidRPr="00A30D5D">
        <w:t>Only</w:t>
      </w:r>
      <w:r w:rsidRPr="00A30D5D">
        <w:rPr>
          <w:spacing w:val="-3"/>
        </w:rPr>
        <w:t xml:space="preserve"> </w:t>
      </w:r>
      <w:r w:rsidRPr="00A30D5D">
        <w:t>where</w:t>
      </w:r>
      <w:r w:rsidRPr="00A30D5D">
        <w:rPr>
          <w:spacing w:val="-5"/>
        </w:rPr>
        <w:t xml:space="preserve"> </w:t>
      </w:r>
      <w:r w:rsidRPr="00A30D5D">
        <w:t>items</w:t>
      </w:r>
      <w:r w:rsidRPr="00A30D5D">
        <w:rPr>
          <w:spacing w:val="-3"/>
        </w:rPr>
        <w:t xml:space="preserve"> </w:t>
      </w:r>
      <w:r w:rsidRPr="00A30D5D">
        <w:t>that</w:t>
      </w:r>
      <w:r w:rsidRPr="00A30D5D">
        <w:rPr>
          <w:spacing w:val="-5"/>
        </w:rPr>
        <w:t xml:space="preserve"> </w:t>
      </w:r>
      <w:r w:rsidRPr="00A30D5D">
        <w:t>would</w:t>
      </w:r>
      <w:r w:rsidRPr="00A30D5D">
        <w:rPr>
          <w:spacing w:val="-5"/>
        </w:rPr>
        <w:t xml:space="preserve"> </w:t>
      </w:r>
      <w:r w:rsidRPr="00A30D5D">
        <w:t>ordinarily</w:t>
      </w:r>
      <w:r w:rsidRPr="00A30D5D">
        <w:rPr>
          <w:spacing w:val="-3"/>
        </w:rPr>
        <w:t xml:space="preserve"> </w:t>
      </w:r>
      <w:r w:rsidRPr="00A30D5D">
        <w:t>be</w:t>
      </w:r>
      <w:r w:rsidRPr="00A30D5D">
        <w:rPr>
          <w:spacing w:val="-3"/>
        </w:rPr>
        <w:t xml:space="preserve"> </w:t>
      </w:r>
      <w:r w:rsidRPr="00A30D5D">
        <w:t>classed as maintenance form an integral part of a larger improvement project, or making good, can these be included.</w:t>
      </w:r>
    </w:p>
    <w:p w14:paraId="51D84824" w14:textId="1A45860E" w:rsidR="66B7B50A" w:rsidRPr="00A30D5D" w:rsidRDefault="66B7B50A" w:rsidP="00F1683E">
      <w:pPr>
        <w:pStyle w:val="BodyText"/>
        <w:spacing w:before="0"/>
        <w:ind w:left="357" w:right="255"/>
      </w:pPr>
    </w:p>
    <w:p w14:paraId="2DC87184" w14:textId="77777777" w:rsidR="00EC3D12" w:rsidRPr="00A30D5D" w:rsidRDefault="002D19E4" w:rsidP="00F1683E">
      <w:pPr>
        <w:pStyle w:val="BodyText"/>
        <w:spacing w:before="0"/>
        <w:ind w:left="357" w:right="169"/>
      </w:pPr>
      <w:r w:rsidRPr="00A30D5D">
        <w:t>HMRC</w:t>
      </w:r>
      <w:r w:rsidRPr="00A30D5D">
        <w:rPr>
          <w:spacing w:val="-4"/>
        </w:rPr>
        <w:t xml:space="preserve"> </w:t>
      </w:r>
      <w:r w:rsidRPr="00A30D5D">
        <w:t>Notice</w:t>
      </w:r>
      <w:r w:rsidRPr="00A30D5D">
        <w:rPr>
          <w:spacing w:val="-3"/>
        </w:rPr>
        <w:t xml:space="preserve"> </w:t>
      </w:r>
      <w:r w:rsidRPr="00A30D5D">
        <w:t>708,</w:t>
      </w:r>
      <w:r w:rsidRPr="00A30D5D">
        <w:rPr>
          <w:spacing w:val="-5"/>
        </w:rPr>
        <w:t xml:space="preserve"> </w:t>
      </w:r>
      <w:r w:rsidRPr="00A30D5D">
        <w:t>section</w:t>
      </w:r>
      <w:r w:rsidRPr="00A30D5D">
        <w:rPr>
          <w:spacing w:val="-3"/>
        </w:rPr>
        <w:t xml:space="preserve"> </w:t>
      </w:r>
      <w:r w:rsidRPr="00A30D5D">
        <w:t>13,</w:t>
      </w:r>
      <w:r w:rsidRPr="00A30D5D">
        <w:rPr>
          <w:spacing w:val="-3"/>
        </w:rPr>
        <w:t xml:space="preserve"> </w:t>
      </w:r>
      <w:r w:rsidRPr="00A30D5D">
        <w:t>will</w:t>
      </w:r>
      <w:r w:rsidRPr="00A30D5D">
        <w:rPr>
          <w:spacing w:val="-4"/>
        </w:rPr>
        <w:t xml:space="preserve"> </w:t>
      </w:r>
      <w:r w:rsidRPr="00A30D5D">
        <w:t>normally</w:t>
      </w:r>
      <w:r w:rsidRPr="00A30D5D">
        <w:rPr>
          <w:spacing w:val="-3"/>
        </w:rPr>
        <w:t xml:space="preserve"> </w:t>
      </w:r>
      <w:r w:rsidRPr="00A30D5D">
        <w:t>be</w:t>
      </w:r>
      <w:r w:rsidRPr="00A30D5D">
        <w:rPr>
          <w:spacing w:val="-3"/>
        </w:rPr>
        <w:t xml:space="preserve"> </w:t>
      </w:r>
      <w:r w:rsidRPr="00A30D5D">
        <w:t>the</w:t>
      </w:r>
      <w:r w:rsidRPr="00A30D5D">
        <w:rPr>
          <w:spacing w:val="-3"/>
        </w:rPr>
        <w:t xml:space="preserve"> </w:t>
      </w:r>
      <w:r w:rsidRPr="00A30D5D">
        <w:t>point</w:t>
      </w:r>
      <w:r w:rsidRPr="00A30D5D">
        <w:rPr>
          <w:spacing w:val="-5"/>
        </w:rPr>
        <w:t xml:space="preserve"> </w:t>
      </w:r>
      <w:r w:rsidRPr="00A30D5D">
        <w:t>of</w:t>
      </w:r>
      <w:r w:rsidRPr="00A30D5D">
        <w:rPr>
          <w:spacing w:val="-3"/>
        </w:rPr>
        <w:t xml:space="preserve"> </w:t>
      </w:r>
      <w:r w:rsidRPr="00A30D5D">
        <w:t>reference</w:t>
      </w:r>
      <w:r w:rsidRPr="00A30D5D">
        <w:rPr>
          <w:spacing w:val="-3"/>
        </w:rPr>
        <w:t xml:space="preserve"> </w:t>
      </w:r>
      <w:r w:rsidRPr="00A30D5D">
        <w:t>for</w:t>
      </w:r>
      <w:r w:rsidRPr="00A30D5D">
        <w:rPr>
          <w:spacing w:val="-3"/>
        </w:rPr>
        <w:t xml:space="preserve"> </w:t>
      </w:r>
      <w:r w:rsidRPr="00A30D5D">
        <w:t>determining whether an item would ordinarily be incorporated in building work.</w:t>
      </w:r>
    </w:p>
    <w:p w14:paraId="3B0CC438" w14:textId="28BBF49C" w:rsidR="66B7B50A" w:rsidRPr="00A30D5D" w:rsidRDefault="66B7B50A" w:rsidP="00F1683E">
      <w:pPr>
        <w:pStyle w:val="BodyText"/>
        <w:spacing w:before="0"/>
        <w:ind w:left="357" w:right="169"/>
      </w:pPr>
    </w:p>
    <w:p w14:paraId="7DB7A160" w14:textId="77777777" w:rsidR="00EC3D12" w:rsidRPr="00A30D5D" w:rsidRDefault="002D19E4" w:rsidP="00F1683E">
      <w:pPr>
        <w:pStyle w:val="BodyText"/>
        <w:spacing w:before="0"/>
        <w:ind w:left="357"/>
      </w:pPr>
      <w:r w:rsidRPr="00A30D5D">
        <w:t>Eligible</w:t>
      </w:r>
      <w:r w:rsidRPr="00A30D5D">
        <w:rPr>
          <w:spacing w:val="-4"/>
        </w:rPr>
        <w:t xml:space="preserve"> </w:t>
      </w:r>
      <w:r w:rsidRPr="00A30D5D">
        <w:t>items</w:t>
      </w:r>
      <w:r w:rsidRPr="00A30D5D">
        <w:rPr>
          <w:spacing w:val="-4"/>
        </w:rPr>
        <w:t xml:space="preserve"> </w:t>
      </w:r>
      <w:r w:rsidRPr="00A30D5D">
        <w:t>of</w:t>
      </w:r>
      <w:r w:rsidRPr="00A30D5D">
        <w:rPr>
          <w:spacing w:val="-4"/>
        </w:rPr>
        <w:t xml:space="preserve"> </w:t>
      </w:r>
      <w:r w:rsidRPr="00A30D5D">
        <w:t>expenditure</w:t>
      </w:r>
      <w:r w:rsidRPr="00A30D5D">
        <w:rPr>
          <w:spacing w:val="-4"/>
        </w:rPr>
        <w:t xml:space="preserve"> </w:t>
      </w:r>
      <w:r w:rsidRPr="00A30D5D">
        <w:rPr>
          <w:spacing w:val="-2"/>
        </w:rPr>
        <w:t>include:</w:t>
      </w:r>
    </w:p>
    <w:p w14:paraId="08B6EA92" w14:textId="77777777" w:rsidR="00EC3D12" w:rsidRPr="0071195E" w:rsidRDefault="002D19E4" w:rsidP="0071195E">
      <w:pPr>
        <w:pStyle w:val="ListParagraph"/>
        <w:numPr>
          <w:ilvl w:val="0"/>
          <w:numId w:val="13"/>
        </w:numPr>
        <w:spacing w:before="0"/>
        <w:ind w:left="714" w:hanging="357"/>
        <w:rPr>
          <w:sz w:val="24"/>
          <w:szCs w:val="24"/>
        </w:rPr>
      </w:pPr>
      <w:r w:rsidRPr="0071195E">
        <w:rPr>
          <w:spacing w:val="-2"/>
          <w:sz w:val="24"/>
          <w:szCs w:val="24"/>
        </w:rPr>
        <w:t>Extensions</w:t>
      </w:r>
    </w:p>
    <w:p w14:paraId="6C519EE8" w14:textId="77777777" w:rsidR="00EC3D12" w:rsidRPr="0071195E" w:rsidRDefault="002D19E4" w:rsidP="0071195E">
      <w:pPr>
        <w:pStyle w:val="ListParagraph"/>
        <w:numPr>
          <w:ilvl w:val="0"/>
          <w:numId w:val="13"/>
        </w:numPr>
        <w:spacing w:before="0"/>
        <w:ind w:left="714" w:hanging="357"/>
        <w:rPr>
          <w:sz w:val="24"/>
          <w:szCs w:val="24"/>
        </w:rPr>
      </w:pPr>
      <w:r w:rsidRPr="0071195E">
        <w:rPr>
          <w:sz w:val="24"/>
          <w:szCs w:val="24"/>
        </w:rPr>
        <w:t>Internal</w:t>
      </w:r>
      <w:r w:rsidRPr="0071195E">
        <w:rPr>
          <w:spacing w:val="-4"/>
          <w:sz w:val="24"/>
          <w:szCs w:val="24"/>
        </w:rPr>
        <w:t xml:space="preserve"> </w:t>
      </w:r>
      <w:r w:rsidRPr="0071195E">
        <w:rPr>
          <w:spacing w:val="-2"/>
          <w:sz w:val="24"/>
          <w:szCs w:val="24"/>
        </w:rPr>
        <w:t>reconfigurations</w:t>
      </w:r>
    </w:p>
    <w:p w14:paraId="124A0925" w14:textId="77777777" w:rsidR="00EC3D12" w:rsidRPr="0071195E" w:rsidRDefault="002D19E4" w:rsidP="0071195E">
      <w:pPr>
        <w:pStyle w:val="ListParagraph"/>
        <w:numPr>
          <w:ilvl w:val="0"/>
          <w:numId w:val="13"/>
        </w:numPr>
        <w:spacing w:before="0"/>
        <w:ind w:left="714" w:hanging="357"/>
        <w:rPr>
          <w:sz w:val="24"/>
          <w:szCs w:val="24"/>
        </w:rPr>
      </w:pPr>
      <w:r w:rsidRPr="0071195E">
        <w:rPr>
          <w:sz w:val="24"/>
          <w:szCs w:val="24"/>
        </w:rPr>
        <w:t>New</w:t>
      </w:r>
      <w:r w:rsidRPr="0071195E">
        <w:rPr>
          <w:spacing w:val="-5"/>
          <w:sz w:val="24"/>
          <w:szCs w:val="24"/>
        </w:rPr>
        <w:t xml:space="preserve"> </w:t>
      </w:r>
      <w:r w:rsidRPr="0071195E">
        <w:rPr>
          <w:sz w:val="24"/>
          <w:szCs w:val="24"/>
        </w:rPr>
        <w:t>roof</w:t>
      </w:r>
      <w:r w:rsidRPr="0071195E">
        <w:rPr>
          <w:spacing w:val="-4"/>
          <w:sz w:val="24"/>
          <w:szCs w:val="24"/>
        </w:rPr>
        <w:t xml:space="preserve"> </w:t>
      </w:r>
      <w:r w:rsidRPr="0071195E">
        <w:rPr>
          <w:sz w:val="24"/>
          <w:szCs w:val="24"/>
        </w:rPr>
        <w:t>and</w:t>
      </w:r>
      <w:r w:rsidRPr="0071195E">
        <w:rPr>
          <w:spacing w:val="-4"/>
          <w:sz w:val="24"/>
          <w:szCs w:val="24"/>
        </w:rPr>
        <w:t xml:space="preserve"> </w:t>
      </w:r>
      <w:r w:rsidRPr="0071195E">
        <w:rPr>
          <w:sz w:val="24"/>
          <w:szCs w:val="24"/>
        </w:rPr>
        <w:t>roof</w:t>
      </w:r>
      <w:r w:rsidRPr="0071195E">
        <w:rPr>
          <w:spacing w:val="-4"/>
          <w:sz w:val="24"/>
          <w:szCs w:val="24"/>
        </w:rPr>
        <w:t xml:space="preserve"> </w:t>
      </w:r>
      <w:r w:rsidRPr="0071195E">
        <w:rPr>
          <w:sz w:val="24"/>
          <w:szCs w:val="24"/>
        </w:rPr>
        <w:t>refurbishment</w:t>
      </w:r>
      <w:r w:rsidRPr="0071195E">
        <w:rPr>
          <w:spacing w:val="-4"/>
          <w:sz w:val="24"/>
          <w:szCs w:val="24"/>
        </w:rPr>
        <w:t xml:space="preserve"> </w:t>
      </w:r>
      <w:r w:rsidRPr="0071195E">
        <w:rPr>
          <w:sz w:val="24"/>
          <w:szCs w:val="24"/>
        </w:rPr>
        <w:t>which</w:t>
      </w:r>
      <w:r w:rsidRPr="0071195E">
        <w:rPr>
          <w:spacing w:val="-5"/>
          <w:sz w:val="24"/>
          <w:szCs w:val="24"/>
        </w:rPr>
        <w:t xml:space="preserve"> </w:t>
      </w:r>
      <w:r w:rsidRPr="0071195E">
        <w:rPr>
          <w:sz w:val="24"/>
          <w:szCs w:val="24"/>
        </w:rPr>
        <w:t>includes</w:t>
      </w:r>
      <w:r w:rsidRPr="0071195E">
        <w:rPr>
          <w:spacing w:val="-4"/>
          <w:sz w:val="24"/>
          <w:szCs w:val="24"/>
        </w:rPr>
        <w:t xml:space="preserve"> </w:t>
      </w:r>
      <w:r w:rsidRPr="0071195E">
        <w:rPr>
          <w:spacing w:val="-2"/>
          <w:sz w:val="24"/>
          <w:szCs w:val="24"/>
        </w:rPr>
        <w:t>insulation</w:t>
      </w:r>
    </w:p>
    <w:p w14:paraId="3D4D826B" w14:textId="77777777" w:rsidR="00EC3D12" w:rsidRPr="0071195E" w:rsidRDefault="002D19E4" w:rsidP="0071195E">
      <w:pPr>
        <w:pStyle w:val="ListParagraph"/>
        <w:numPr>
          <w:ilvl w:val="0"/>
          <w:numId w:val="13"/>
        </w:numPr>
        <w:spacing w:before="0"/>
        <w:ind w:left="714" w:hanging="357"/>
        <w:rPr>
          <w:sz w:val="24"/>
          <w:szCs w:val="24"/>
        </w:rPr>
      </w:pPr>
      <w:r w:rsidRPr="0071195E">
        <w:rPr>
          <w:sz w:val="24"/>
          <w:szCs w:val="24"/>
        </w:rPr>
        <w:t>Refurbishing</w:t>
      </w:r>
      <w:r w:rsidRPr="0071195E">
        <w:rPr>
          <w:spacing w:val="-5"/>
          <w:sz w:val="24"/>
          <w:szCs w:val="24"/>
        </w:rPr>
        <w:t xml:space="preserve"> </w:t>
      </w:r>
      <w:r w:rsidRPr="0071195E">
        <w:rPr>
          <w:sz w:val="24"/>
          <w:szCs w:val="24"/>
        </w:rPr>
        <w:t>toilets</w:t>
      </w:r>
      <w:r w:rsidRPr="0071195E">
        <w:rPr>
          <w:spacing w:val="-7"/>
          <w:sz w:val="24"/>
          <w:szCs w:val="24"/>
        </w:rPr>
        <w:t xml:space="preserve"> </w:t>
      </w:r>
      <w:r w:rsidRPr="0071195E">
        <w:rPr>
          <w:sz w:val="24"/>
          <w:szCs w:val="24"/>
        </w:rPr>
        <w:t>and</w:t>
      </w:r>
      <w:r w:rsidRPr="0071195E">
        <w:rPr>
          <w:spacing w:val="-4"/>
          <w:sz w:val="24"/>
          <w:szCs w:val="24"/>
        </w:rPr>
        <w:t xml:space="preserve"> </w:t>
      </w:r>
      <w:r w:rsidRPr="0071195E">
        <w:rPr>
          <w:sz w:val="24"/>
          <w:szCs w:val="24"/>
        </w:rPr>
        <w:t>kitchens</w:t>
      </w:r>
      <w:r w:rsidRPr="0071195E">
        <w:rPr>
          <w:spacing w:val="-5"/>
          <w:sz w:val="24"/>
          <w:szCs w:val="24"/>
        </w:rPr>
        <w:t xml:space="preserve"> </w:t>
      </w:r>
      <w:r w:rsidRPr="0071195E">
        <w:rPr>
          <w:sz w:val="24"/>
          <w:szCs w:val="24"/>
        </w:rPr>
        <w:t>including</w:t>
      </w:r>
      <w:r w:rsidRPr="0071195E">
        <w:rPr>
          <w:spacing w:val="-5"/>
          <w:sz w:val="24"/>
          <w:szCs w:val="24"/>
        </w:rPr>
        <w:t xml:space="preserve"> </w:t>
      </w:r>
      <w:r w:rsidRPr="0071195E">
        <w:rPr>
          <w:spacing w:val="-2"/>
          <w:sz w:val="24"/>
          <w:szCs w:val="24"/>
        </w:rPr>
        <w:t>fixtures</w:t>
      </w:r>
    </w:p>
    <w:p w14:paraId="619122A1" w14:textId="77777777" w:rsidR="00EC3D12" w:rsidRPr="0071195E" w:rsidRDefault="002D19E4" w:rsidP="0071195E">
      <w:pPr>
        <w:pStyle w:val="ListParagraph"/>
        <w:numPr>
          <w:ilvl w:val="0"/>
          <w:numId w:val="13"/>
        </w:numPr>
        <w:spacing w:before="0"/>
        <w:ind w:left="714" w:hanging="357"/>
        <w:rPr>
          <w:sz w:val="24"/>
          <w:szCs w:val="24"/>
        </w:rPr>
      </w:pPr>
      <w:r w:rsidRPr="0071195E">
        <w:rPr>
          <w:sz w:val="24"/>
          <w:szCs w:val="24"/>
        </w:rPr>
        <w:t>Damp</w:t>
      </w:r>
      <w:r w:rsidRPr="0071195E">
        <w:rPr>
          <w:spacing w:val="-1"/>
          <w:sz w:val="24"/>
          <w:szCs w:val="24"/>
        </w:rPr>
        <w:t xml:space="preserve"> </w:t>
      </w:r>
      <w:r w:rsidRPr="0071195E">
        <w:rPr>
          <w:spacing w:val="-2"/>
          <w:sz w:val="24"/>
          <w:szCs w:val="24"/>
        </w:rPr>
        <w:t>proofing</w:t>
      </w:r>
    </w:p>
    <w:p w14:paraId="17EA5993" w14:textId="77777777" w:rsidR="00EC3D12" w:rsidRPr="0071195E" w:rsidRDefault="002D19E4" w:rsidP="0071195E">
      <w:pPr>
        <w:pStyle w:val="ListParagraph"/>
        <w:numPr>
          <w:ilvl w:val="0"/>
          <w:numId w:val="13"/>
        </w:numPr>
        <w:spacing w:before="0"/>
        <w:ind w:left="714" w:hanging="357"/>
        <w:rPr>
          <w:sz w:val="24"/>
          <w:szCs w:val="24"/>
        </w:rPr>
      </w:pPr>
      <w:r w:rsidRPr="0071195E">
        <w:rPr>
          <w:sz w:val="24"/>
          <w:szCs w:val="24"/>
        </w:rPr>
        <w:t>Electrical</w:t>
      </w:r>
      <w:r w:rsidRPr="0071195E">
        <w:rPr>
          <w:spacing w:val="-3"/>
          <w:sz w:val="24"/>
          <w:szCs w:val="24"/>
        </w:rPr>
        <w:t xml:space="preserve"> </w:t>
      </w:r>
      <w:r w:rsidRPr="0071195E">
        <w:rPr>
          <w:sz w:val="24"/>
          <w:szCs w:val="24"/>
        </w:rPr>
        <w:t>works</w:t>
      </w:r>
      <w:r w:rsidRPr="0071195E">
        <w:rPr>
          <w:spacing w:val="-2"/>
          <w:sz w:val="24"/>
          <w:szCs w:val="24"/>
        </w:rPr>
        <w:t xml:space="preserve"> </w:t>
      </w:r>
      <w:r w:rsidRPr="0071195E">
        <w:rPr>
          <w:sz w:val="24"/>
          <w:szCs w:val="24"/>
        </w:rPr>
        <w:t>and</w:t>
      </w:r>
      <w:r w:rsidRPr="0071195E">
        <w:rPr>
          <w:spacing w:val="-2"/>
          <w:sz w:val="24"/>
          <w:szCs w:val="24"/>
        </w:rPr>
        <w:t xml:space="preserve"> </w:t>
      </w:r>
      <w:r w:rsidRPr="0071195E">
        <w:rPr>
          <w:sz w:val="24"/>
          <w:szCs w:val="24"/>
        </w:rPr>
        <w:t>installation</w:t>
      </w:r>
      <w:r w:rsidRPr="0071195E">
        <w:rPr>
          <w:spacing w:val="-4"/>
          <w:sz w:val="24"/>
          <w:szCs w:val="24"/>
        </w:rPr>
        <w:t xml:space="preserve"> </w:t>
      </w:r>
      <w:r w:rsidRPr="0071195E">
        <w:rPr>
          <w:sz w:val="24"/>
          <w:szCs w:val="24"/>
        </w:rPr>
        <w:t>of</w:t>
      </w:r>
      <w:r w:rsidRPr="0071195E">
        <w:rPr>
          <w:spacing w:val="-4"/>
          <w:sz w:val="24"/>
          <w:szCs w:val="24"/>
        </w:rPr>
        <w:t xml:space="preserve"> </w:t>
      </w:r>
      <w:r w:rsidRPr="0071195E">
        <w:rPr>
          <w:sz w:val="24"/>
          <w:szCs w:val="24"/>
        </w:rPr>
        <w:t>broadband</w:t>
      </w:r>
      <w:r w:rsidRPr="0071195E">
        <w:rPr>
          <w:spacing w:val="-4"/>
          <w:sz w:val="24"/>
          <w:szCs w:val="24"/>
        </w:rPr>
        <w:t xml:space="preserve"> </w:t>
      </w:r>
      <w:r w:rsidRPr="0071195E">
        <w:rPr>
          <w:sz w:val="24"/>
          <w:szCs w:val="24"/>
        </w:rPr>
        <w:t>or</w:t>
      </w:r>
      <w:r w:rsidRPr="0071195E">
        <w:rPr>
          <w:spacing w:val="-2"/>
          <w:sz w:val="24"/>
          <w:szCs w:val="24"/>
        </w:rPr>
        <w:t xml:space="preserve"> </w:t>
      </w:r>
      <w:r w:rsidRPr="0071195E">
        <w:rPr>
          <w:sz w:val="24"/>
          <w:szCs w:val="24"/>
        </w:rPr>
        <w:t>Wi-</w:t>
      </w:r>
      <w:r w:rsidRPr="0071195E">
        <w:rPr>
          <w:spacing w:val="-5"/>
          <w:sz w:val="24"/>
          <w:szCs w:val="24"/>
        </w:rPr>
        <w:t>Fi</w:t>
      </w:r>
    </w:p>
    <w:p w14:paraId="147B2323" w14:textId="77777777" w:rsidR="00EC3D12" w:rsidRPr="0071195E" w:rsidRDefault="002D19E4" w:rsidP="0071195E">
      <w:pPr>
        <w:pStyle w:val="ListParagraph"/>
        <w:numPr>
          <w:ilvl w:val="0"/>
          <w:numId w:val="13"/>
        </w:numPr>
        <w:spacing w:before="0"/>
        <w:ind w:left="714" w:hanging="357"/>
        <w:rPr>
          <w:sz w:val="24"/>
          <w:szCs w:val="24"/>
        </w:rPr>
      </w:pPr>
      <w:r w:rsidRPr="0071195E">
        <w:rPr>
          <w:sz w:val="24"/>
          <w:szCs w:val="24"/>
        </w:rPr>
        <w:t>Guttering,</w:t>
      </w:r>
      <w:r w:rsidRPr="0071195E">
        <w:rPr>
          <w:spacing w:val="-5"/>
          <w:sz w:val="24"/>
          <w:szCs w:val="24"/>
        </w:rPr>
        <w:t xml:space="preserve"> </w:t>
      </w:r>
      <w:r w:rsidRPr="0071195E">
        <w:rPr>
          <w:sz w:val="24"/>
          <w:szCs w:val="24"/>
        </w:rPr>
        <w:t>repointing</w:t>
      </w:r>
      <w:r w:rsidRPr="0071195E">
        <w:rPr>
          <w:spacing w:val="-3"/>
          <w:sz w:val="24"/>
          <w:szCs w:val="24"/>
        </w:rPr>
        <w:t xml:space="preserve"> </w:t>
      </w:r>
      <w:r w:rsidRPr="0071195E">
        <w:rPr>
          <w:sz w:val="24"/>
          <w:szCs w:val="24"/>
        </w:rPr>
        <w:t>and</w:t>
      </w:r>
      <w:r w:rsidRPr="0071195E">
        <w:rPr>
          <w:spacing w:val="-3"/>
          <w:sz w:val="24"/>
          <w:szCs w:val="24"/>
        </w:rPr>
        <w:t xml:space="preserve"> </w:t>
      </w:r>
      <w:r w:rsidRPr="0071195E">
        <w:rPr>
          <w:sz w:val="24"/>
          <w:szCs w:val="24"/>
        </w:rPr>
        <w:t>drainage</w:t>
      </w:r>
      <w:r w:rsidRPr="0071195E">
        <w:rPr>
          <w:spacing w:val="-2"/>
          <w:sz w:val="24"/>
          <w:szCs w:val="24"/>
        </w:rPr>
        <w:t xml:space="preserve"> </w:t>
      </w:r>
      <w:r w:rsidRPr="0071195E">
        <w:rPr>
          <w:sz w:val="24"/>
          <w:szCs w:val="24"/>
        </w:rPr>
        <w:t>as</w:t>
      </w:r>
      <w:r w:rsidRPr="0071195E">
        <w:rPr>
          <w:spacing w:val="-6"/>
          <w:sz w:val="24"/>
          <w:szCs w:val="24"/>
        </w:rPr>
        <w:t xml:space="preserve"> </w:t>
      </w:r>
      <w:r w:rsidRPr="0071195E">
        <w:rPr>
          <w:sz w:val="24"/>
          <w:szCs w:val="24"/>
        </w:rPr>
        <w:t>part</w:t>
      </w:r>
      <w:r w:rsidRPr="0071195E">
        <w:rPr>
          <w:spacing w:val="-6"/>
          <w:sz w:val="24"/>
          <w:szCs w:val="24"/>
        </w:rPr>
        <w:t xml:space="preserve"> </w:t>
      </w:r>
      <w:r w:rsidRPr="0071195E">
        <w:rPr>
          <w:sz w:val="24"/>
          <w:szCs w:val="24"/>
        </w:rPr>
        <w:t>of</w:t>
      </w:r>
      <w:r w:rsidRPr="0071195E">
        <w:rPr>
          <w:spacing w:val="-4"/>
          <w:sz w:val="24"/>
          <w:szCs w:val="24"/>
        </w:rPr>
        <w:t xml:space="preserve"> </w:t>
      </w:r>
      <w:r w:rsidRPr="0071195E">
        <w:rPr>
          <w:sz w:val="24"/>
          <w:szCs w:val="24"/>
        </w:rPr>
        <w:t>an</w:t>
      </w:r>
      <w:r w:rsidRPr="0071195E">
        <w:rPr>
          <w:spacing w:val="-3"/>
          <w:sz w:val="24"/>
          <w:szCs w:val="24"/>
        </w:rPr>
        <w:t xml:space="preserve"> </w:t>
      </w:r>
      <w:r w:rsidRPr="0071195E">
        <w:rPr>
          <w:sz w:val="24"/>
          <w:szCs w:val="24"/>
        </w:rPr>
        <w:t>improvement</w:t>
      </w:r>
      <w:r w:rsidRPr="0071195E">
        <w:rPr>
          <w:spacing w:val="-4"/>
          <w:sz w:val="24"/>
          <w:szCs w:val="24"/>
        </w:rPr>
        <w:t xml:space="preserve"> </w:t>
      </w:r>
      <w:r w:rsidRPr="0071195E">
        <w:rPr>
          <w:spacing w:val="-2"/>
          <w:sz w:val="24"/>
          <w:szCs w:val="24"/>
        </w:rPr>
        <w:t>project</w:t>
      </w:r>
    </w:p>
    <w:p w14:paraId="52FFBB2C" w14:textId="77777777" w:rsidR="00EC3D12" w:rsidRPr="0071195E" w:rsidRDefault="002D19E4" w:rsidP="0071195E">
      <w:pPr>
        <w:pStyle w:val="ListParagraph"/>
        <w:numPr>
          <w:ilvl w:val="0"/>
          <w:numId w:val="13"/>
        </w:numPr>
        <w:spacing w:before="0"/>
        <w:ind w:left="714" w:hanging="357"/>
        <w:rPr>
          <w:sz w:val="24"/>
          <w:szCs w:val="24"/>
        </w:rPr>
      </w:pPr>
      <w:r w:rsidRPr="0071195E">
        <w:rPr>
          <w:sz w:val="24"/>
          <w:szCs w:val="24"/>
        </w:rPr>
        <w:t>Replacement</w:t>
      </w:r>
      <w:r w:rsidRPr="0071195E">
        <w:rPr>
          <w:spacing w:val="-6"/>
          <w:sz w:val="24"/>
          <w:szCs w:val="24"/>
        </w:rPr>
        <w:t xml:space="preserve"> </w:t>
      </w:r>
      <w:r w:rsidRPr="0071195E">
        <w:rPr>
          <w:sz w:val="24"/>
          <w:szCs w:val="24"/>
        </w:rPr>
        <w:t>of</w:t>
      </w:r>
      <w:r w:rsidRPr="0071195E">
        <w:rPr>
          <w:spacing w:val="-4"/>
          <w:sz w:val="24"/>
          <w:szCs w:val="24"/>
        </w:rPr>
        <w:t xml:space="preserve"> </w:t>
      </w:r>
      <w:r w:rsidRPr="0071195E">
        <w:rPr>
          <w:sz w:val="24"/>
          <w:szCs w:val="24"/>
        </w:rPr>
        <w:t>external</w:t>
      </w:r>
      <w:r w:rsidRPr="0071195E">
        <w:rPr>
          <w:spacing w:val="-3"/>
          <w:sz w:val="24"/>
          <w:szCs w:val="24"/>
        </w:rPr>
        <w:t xml:space="preserve"> </w:t>
      </w:r>
      <w:r w:rsidRPr="0071195E">
        <w:rPr>
          <w:sz w:val="24"/>
          <w:szCs w:val="24"/>
        </w:rPr>
        <w:t>and/or</w:t>
      </w:r>
      <w:r w:rsidRPr="0071195E">
        <w:rPr>
          <w:spacing w:val="-4"/>
          <w:sz w:val="24"/>
          <w:szCs w:val="24"/>
        </w:rPr>
        <w:t xml:space="preserve"> </w:t>
      </w:r>
      <w:r w:rsidRPr="0071195E">
        <w:rPr>
          <w:sz w:val="24"/>
          <w:szCs w:val="24"/>
        </w:rPr>
        <w:t>internal</w:t>
      </w:r>
      <w:r w:rsidRPr="0071195E">
        <w:rPr>
          <w:spacing w:val="-7"/>
          <w:sz w:val="24"/>
          <w:szCs w:val="24"/>
        </w:rPr>
        <w:t xml:space="preserve"> </w:t>
      </w:r>
      <w:r w:rsidRPr="0071195E">
        <w:rPr>
          <w:sz w:val="24"/>
          <w:szCs w:val="24"/>
        </w:rPr>
        <w:t>doors,</w:t>
      </w:r>
      <w:r w:rsidRPr="0071195E">
        <w:rPr>
          <w:spacing w:val="-3"/>
          <w:sz w:val="24"/>
          <w:szCs w:val="24"/>
        </w:rPr>
        <w:t xml:space="preserve"> </w:t>
      </w:r>
      <w:r w:rsidRPr="0071195E">
        <w:rPr>
          <w:sz w:val="24"/>
          <w:szCs w:val="24"/>
        </w:rPr>
        <w:t>floors</w:t>
      </w:r>
      <w:r w:rsidRPr="0071195E">
        <w:rPr>
          <w:spacing w:val="-4"/>
          <w:sz w:val="24"/>
          <w:szCs w:val="24"/>
        </w:rPr>
        <w:t xml:space="preserve"> </w:t>
      </w:r>
      <w:r w:rsidRPr="0071195E">
        <w:rPr>
          <w:sz w:val="24"/>
          <w:szCs w:val="24"/>
        </w:rPr>
        <w:t>and</w:t>
      </w:r>
      <w:r w:rsidRPr="0071195E">
        <w:rPr>
          <w:spacing w:val="-3"/>
          <w:sz w:val="24"/>
          <w:szCs w:val="24"/>
        </w:rPr>
        <w:t xml:space="preserve"> </w:t>
      </w:r>
      <w:r w:rsidRPr="0071195E">
        <w:rPr>
          <w:spacing w:val="-2"/>
          <w:sz w:val="24"/>
          <w:szCs w:val="24"/>
        </w:rPr>
        <w:t>windows</w:t>
      </w:r>
    </w:p>
    <w:p w14:paraId="37BC6F6F" w14:textId="42BB3049" w:rsidR="00EC3D12" w:rsidRPr="0071195E" w:rsidRDefault="002D19E4" w:rsidP="0071195E">
      <w:pPr>
        <w:pStyle w:val="ListParagraph"/>
        <w:numPr>
          <w:ilvl w:val="0"/>
          <w:numId w:val="13"/>
        </w:numPr>
        <w:spacing w:before="0"/>
        <w:ind w:left="714" w:right="155" w:hanging="357"/>
        <w:rPr>
          <w:sz w:val="24"/>
          <w:szCs w:val="24"/>
        </w:rPr>
      </w:pPr>
      <w:r w:rsidRPr="0071195E">
        <w:rPr>
          <w:sz w:val="24"/>
          <w:szCs w:val="24"/>
        </w:rPr>
        <w:t>Fixtures installed as part of improvement works (e</w:t>
      </w:r>
      <w:r w:rsidR="473A3E40" w:rsidRPr="0071195E">
        <w:rPr>
          <w:sz w:val="24"/>
          <w:szCs w:val="24"/>
        </w:rPr>
        <w:t>.</w:t>
      </w:r>
      <w:r w:rsidRPr="0071195E">
        <w:rPr>
          <w:sz w:val="24"/>
          <w:szCs w:val="24"/>
        </w:rPr>
        <w:t>g</w:t>
      </w:r>
      <w:r w:rsidR="473A3E40" w:rsidRPr="0071195E">
        <w:rPr>
          <w:sz w:val="24"/>
          <w:szCs w:val="24"/>
        </w:rPr>
        <w:t>.</w:t>
      </w:r>
      <w:r w:rsidRPr="0071195E">
        <w:rPr>
          <w:sz w:val="24"/>
          <w:szCs w:val="24"/>
        </w:rPr>
        <w:t xml:space="preserve"> electric sockets and light fittings, security alarm systems, TV aerials and satellite dishes, central heating boilers and radiators, plumbing installations, fitted kitchen units, fitted hobs and oven,</w:t>
      </w:r>
      <w:r w:rsidRPr="0071195E">
        <w:rPr>
          <w:spacing w:val="-5"/>
          <w:sz w:val="24"/>
          <w:szCs w:val="24"/>
        </w:rPr>
        <w:t xml:space="preserve"> </w:t>
      </w:r>
      <w:r w:rsidRPr="0071195E">
        <w:rPr>
          <w:sz w:val="24"/>
          <w:szCs w:val="24"/>
        </w:rPr>
        <w:t>kitchen</w:t>
      </w:r>
      <w:r w:rsidRPr="0071195E">
        <w:rPr>
          <w:spacing w:val="-3"/>
          <w:sz w:val="24"/>
          <w:szCs w:val="24"/>
        </w:rPr>
        <w:t xml:space="preserve"> </w:t>
      </w:r>
      <w:r w:rsidRPr="0071195E">
        <w:rPr>
          <w:sz w:val="24"/>
          <w:szCs w:val="24"/>
        </w:rPr>
        <w:t>tiling,</w:t>
      </w:r>
      <w:r w:rsidRPr="0071195E">
        <w:rPr>
          <w:spacing w:val="-5"/>
          <w:sz w:val="24"/>
          <w:szCs w:val="24"/>
        </w:rPr>
        <w:t xml:space="preserve"> </w:t>
      </w:r>
      <w:r w:rsidRPr="0071195E">
        <w:rPr>
          <w:sz w:val="24"/>
          <w:szCs w:val="24"/>
        </w:rPr>
        <w:t>wall</w:t>
      </w:r>
      <w:r w:rsidRPr="0071195E">
        <w:rPr>
          <w:spacing w:val="-4"/>
          <w:sz w:val="24"/>
          <w:szCs w:val="24"/>
        </w:rPr>
        <w:t xml:space="preserve"> </w:t>
      </w:r>
      <w:r w:rsidRPr="0071195E">
        <w:rPr>
          <w:sz w:val="24"/>
          <w:szCs w:val="24"/>
        </w:rPr>
        <w:t>mounted</w:t>
      </w:r>
      <w:r w:rsidRPr="0071195E">
        <w:rPr>
          <w:spacing w:val="-3"/>
          <w:sz w:val="24"/>
          <w:szCs w:val="24"/>
        </w:rPr>
        <w:t xml:space="preserve"> </w:t>
      </w:r>
      <w:r w:rsidRPr="0071195E">
        <w:rPr>
          <w:sz w:val="24"/>
          <w:szCs w:val="24"/>
        </w:rPr>
        <w:t>plumbed</w:t>
      </w:r>
      <w:r w:rsidRPr="0071195E">
        <w:rPr>
          <w:spacing w:val="-3"/>
          <w:sz w:val="24"/>
          <w:szCs w:val="24"/>
        </w:rPr>
        <w:t xml:space="preserve"> </w:t>
      </w:r>
      <w:r w:rsidRPr="0071195E">
        <w:rPr>
          <w:sz w:val="24"/>
          <w:szCs w:val="24"/>
        </w:rPr>
        <w:t>in</w:t>
      </w:r>
      <w:r w:rsidRPr="0071195E">
        <w:rPr>
          <w:spacing w:val="-5"/>
          <w:sz w:val="24"/>
          <w:szCs w:val="24"/>
        </w:rPr>
        <w:t xml:space="preserve"> </w:t>
      </w:r>
      <w:r w:rsidRPr="0071195E">
        <w:rPr>
          <w:sz w:val="24"/>
          <w:szCs w:val="24"/>
        </w:rPr>
        <w:t>hot</w:t>
      </w:r>
      <w:r w:rsidRPr="0071195E">
        <w:rPr>
          <w:spacing w:val="-3"/>
          <w:sz w:val="24"/>
          <w:szCs w:val="24"/>
        </w:rPr>
        <w:t xml:space="preserve"> </w:t>
      </w:r>
      <w:r w:rsidRPr="0071195E">
        <w:rPr>
          <w:sz w:val="24"/>
          <w:szCs w:val="24"/>
        </w:rPr>
        <w:t>water</w:t>
      </w:r>
      <w:r w:rsidRPr="0071195E">
        <w:rPr>
          <w:spacing w:val="-3"/>
          <w:sz w:val="24"/>
          <w:szCs w:val="24"/>
        </w:rPr>
        <w:t xml:space="preserve"> </w:t>
      </w:r>
      <w:r w:rsidRPr="0071195E">
        <w:rPr>
          <w:sz w:val="24"/>
          <w:szCs w:val="24"/>
        </w:rPr>
        <w:t>boilers,</w:t>
      </w:r>
      <w:r w:rsidRPr="0071195E">
        <w:rPr>
          <w:spacing w:val="-3"/>
          <w:sz w:val="24"/>
          <w:szCs w:val="24"/>
        </w:rPr>
        <w:t xml:space="preserve"> </w:t>
      </w:r>
      <w:r w:rsidRPr="0071195E">
        <w:rPr>
          <w:sz w:val="24"/>
          <w:szCs w:val="24"/>
        </w:rPr>
        <w:t>toilet</w:t>
      </w:r>
      <w:r w:rsidRPr="0071195E">
        <w:rPr>
          <w:spacing w:val="-5"/>
          <w:sz w:val="24"/>
          <w:szCs w:val="24"/>
        </w:rPr>
        <w:t xml:space="preserve"> </w:t>
      </w:r>
      <w:r w:rsidRPr="0071195E">
        <w:rPr>
          <w:sz w:val="24"/>
          <w:szCs w:val="24"/>
        </w:rPr>
        <w:t>pans,</w:t>
      </w:r>
      <w:r w:rsidRPr="0071195E">
        <w:rPr>
          <w:spacing w:val="-3"/>
          <w:sz w:val="24"/>
          <w:szCs w:val="24"/>
        </w:rPr>
        <w:t xml:space="preserve"> </w:t>
      </w:r>
      <w:r w:rsidRPr="0071195E">
        <w:rPr>
          <w:sz w:val="24"/>
          <w:szCs w:val="24"/>
        </w:rPr>
        <w:t>sinks, urinals, cubicles and tiling, built in cupboards or shelf units)</w:t>
      </w:r>
    </w:p>
    <w:p w14:paraId="530BD71B" w14:textId="241D6F13" w:rsidR="00EC3D12" w:rsidRPr="0071195E" w:rsidRDefault="002D19E4" w:rsidP="0071195E">
      <w:pPr>
        <w:pStyle w:val="ListParagraph"/>
        <w:numPr>
          <w:ilvl w:val="0"/>
          <w:numId w:val="13"/>
        </w:numPr>
        <w:spacing w:before="0"/>
        <w:ind w:left="714" w:hanging="357"/>
        <w:rPr>
          <w:sz w:val="24"/>
          <w:szCs w:val="24"/>
        </w:rPr>
      </w:pPr>
      <w:r w:rsidRPr="0071195E">
        <w:rPr>
          <w:sz w:val="24"/>
          <w:szCs w:val="24"/>
        </w:rPr>
        <w:t>Energy</w:t>
      </w:r>
      <w:r w:rsidRPr="0071195E">
        <w:rPr>
          <w:spacing w:val="-6"/>
          <w:sz w:val="24"/>
          <w:szCs w:val="24"/>
        </w:rPr>
        <w:t xml:space="preserve"> </w:t>
      </w:r>
      <w:r w:rsidRPr="0071195E">
        <w:rPr>
          <w:sz w:val="24"/>
          <w:szCs w:val="24"/>
        </w:rPr>
        <w:t>generation</w:t>
      </w:r>
      <w:r w:rsidRPr="0071195E">
        <w:rPr>
          <w:spacing w:val="-3"/>
          <w:sz w:val="24"/>
          <w:szCs w:val="24"/>
        </w:rPr>
        <w:t xml:space="preserve"> </w:t>
      </w:r>
      <w:r w:rsidRPr="0071195E">
        <w:rPr>
          <w:sz w:val="24"/>
          <w:szCs w:val="24"/>
        </w:rPr>
        <w:t>equipment</w:t>
      </w:r>
      <w:r w:rsidRPr="0071195E">
        <w:rPr>
          <w:spacing w:val="-3"/>
          <w:sz w:val="24"/>
          <w:szCs w:val="24"/>
        </w:rPr>
        <w:t xml:space="preserve"> </w:t>
      </w:r>
      <w:r w:rsidRPr="0071195E">
        <w:rPr>
          <w:sz w:val="24"/>
          <w:szCs w:val="24"/>
        </w:rPr>
        <w:t>(e</w:t>
      </w:r>
      <w:r w:rsidR="7BFA3A15" w:rsidRPr="0071195E">
        <w:rPr>
          <w:sz w:val="24"/>
          <w:szCs w:val="24"/>
        </w:rPr>
        <w:t>.</w:t>
      </w:r>
      <w:r w:rsidRPr="0071195E">
        <w:rPr>
          <w:sz w:val="24"/>
          <w:szCs w:val="24"/>
        </w:rPr>
        <w:t>g</w:t>
      </w:r>
      <w:r w:rsidR="7BFA3A15" w:rsidRPr="0071195E">
        <w:rPr>
          <w:sz w:val="24"/>
          <w:szCs w:val="24"/>
        </w:rPr>
        <w:t>.</w:t>
      </w:r>
      <w:r w:rsidRPr="0071195E">
        <w:rPr>
          <w:spacing w:val="-3"/>
          <w:sz w:val="24"/>
          <w:szCs w:val="24"/>
        </w:rPr>
        <w:t xml:space="preserve"> </w:t>
      </w:r>
      <w:r w:rsidRPr="0071195E">
        <w:rPr>
          <w:sz w:val="24"/>
          <w:szCs w:val="24"/>
        </w:rPr>
        <w:t>Heat</w:t>
      </w:r>
      <w:r w:rsidRPr="0071195E">
        <w:rPr>
          <w:spacing w:val="-5"/>
          <w:sz w:val="24"/>
          <w:szCs w:val="24"/>
        </w:rPr>
        <w:t xml:space="preserve"> </w:t>
      </w:r>
      <w:r w:rsidRPr="0071195E">
        <w:rPr>
          <w:sz w:val="24"/>
          <w:szCs w:val="24"/>
        </w:rPr>
        <w:t>Pumps,</w:t>
      </w:r>
      <w:r w:rsidRPr="0071195E">
        <w:rPr>
          <w:spacing w:val="-3"/>
          <w:sz w:val="24"/>
          <w:szCs w:val="24"/>
        </w:rPr>
        <w:t xml:space="preserve"> </w:t>
      </w:r>
      <w:r w:rsidRPr="0071195E">
        <w:rPr>
          <w:sz w:val="24"/>
          <w:szCs w:val="24"/>
        </w:rPr>
        <w:t>PV</w:t>
      </w:r>
      <w:r w:rsidRPr="0071195E">
        <w:rPr>
          <w:spacing w:val="-5"/>
          <w:sz w:val="24"/>
          <w:szCs w:val="24"/>
        </w:rPr>
        <w:t xml:space="preserve"> </w:t>
      </w:r>
      <w:r w:rsidRPr="0071195E">
        <w:rPr>
          <w:sz w:val="24"/>
          <w:szCs w:val="24"/>
        </w:rPr>
        <w:t>panels,</w:t>
      </w:r>
      <w:r w:rsidRPr="0071195E">
        <w:rPr>
          <w:spacing w:val="-3"/>
          <w:sz w:val="24"/>
          <w:szCs w:val="24"/>
        </w:rPr>
        <w:t xml:space="preserve"> </w:t>
      </w:r>
      <w:r w:rsidRPr="0071195E">
        <w:rPr>
          <w:sz w:val="24"/>
          <w:szCs w:val="24"/>
        </w:rPr>
        <w:t>wind</w:t>
      </w:r>
      <w:r w:rsidRPr="0071195E">
        <w:rPr>
          <w:spacing w:val="-5"/>
          <w:sz w:val="24"/>
          <w:szCs w:val="24"/>
        </w:rPr>
        <w:t xml:space="preserve"> </w:t>
      </w:r>
      <w:r w:rsidRPr="0071195E">
        <w:rPr>
          <w:spacing w:val="-2"/>
          <w:sz w:val="24"/>
          <w:szCs w:val="24"/>
        </w:rPr>
        <w:t>turbine)</w:t>
      </w:r>
    </w:p>
    <w:p w14:paraId="16785623" w14:textId="519526CE" w:rsidR="66B7B50A" w:rsidRPr="00A30D5D" w:rsidRDefault="66B7B50A" w:rsidP="3ED9A14A">
      <w:pPr>
        <w:pStyle w:val="Heading1"/>
        <w:spacing w:before="0"/>
        <w:ind w:left="100" w:firstLine="0"/>
        <w:rPr>
          <w:b w:val="0"/>
          <w:bCs w:val="0"/>
        </w:rPr>
      </w:pPr>
    </w:p>
    <w:p w14:paraId="0848023A" w14:textId="77777777" w:rsidR="00EC3D12" w:rsidRPr="00A30D5D" w:rsidRDefault="002D19E4" w:rsidP="00F1683E">
      <w:pPr>
        <w:pStyle w:val="Heading1"/>
        <w:spacing w:before="0"/>
        <w:ind w:left="357" w:firstLine="0"/>
        <w:rPr>
          <w:b w:val="0"/>
          <w:bCs w:val="0"/>
        </w:rPr>
      </w:pPr>
      <w:r w:rsidRPr="00A30D5D">
        <w:rPr>
          <w:b w:val="0"/>
          <w:bCs w:val="0"/>
        </w:rPr>
        <w:t>Non</w:t>
      </w:r>
      <w:r w:rsidRPr="00A30D5D">
        <w:rPr>
          <w:b w:val="0"/>
          <w:bCs w:val="0"/>
          <w:spacing w:val="-4"/>
        </w:rPr>
        <w:t xml:space="preserve"> </w:t>
      </w:r>
      <w:r w:rsidRPr="00A30D5D">
        <w:rPr>
          <w:b w:val="0"/>
          <w:bCs w:val="0"/>
        </w:rPr>
        <w:t>eligible</w:t>
      </w:r>
      <w:r w:rsidRPr="00A30D5D">
        <w:rPr>
          <w:b w:val="0"/>
          <w:bCs w:val="0"/>
          <w:spacing w:val="-5"/>
        </w:rPr>
        <w:t xml:space="preserve"> </w:t>
      </w:r>
      <w:r w:rsidRPr="00A30D5D">
        <w:rPr>
          <w:b w:val="0"/>
          <w:bCs w:val="0"/>
        </w:rPr>
        <w:t>items</w:t>
      </w:r>
      <w:r w:rsidRPr="00A30D5D">
        <w:rPr>
          <w:b w:val="0"/>
          <w:bCs w:val="0"/>
          <w:spacing w:val="-5"/>
        </w:rPr>
        <w:t xml:space="preserve"> </w:t>
      </w:r>
      <w:r w:rsidRPr="00A30D5D">
        <w:rPr>
          <w:b w:val="0"/>
          <w:bCs w:val="0"/>
          <w:spacing w:val="-2"/>
        </w:rPr>
        <w:t>include:</w:t>
      </w:r>
    </w:p>
    <w:p w14:paraId="4D8A0F43" w14:textId="77777777" w:rsidR="00EC3D12" w:rsidRPr="00F1683E" w:rsidRDefault="002D19E4" w:rsidP="0071195E">
      <w:pPr>
        <w:pStyle w:val="ListParagraph"/>
        <w:numPr>
          <w:ilvl w:val="0"/>
          <w:numId w:val="12"/>
        </w:numPr>
        <w:spacing w:before="0"/>
        <w:ind w:left="714" w:hanging="357"/>
        <w:rPr>
          <w:sz w:val="24"/>
          <w:szCs w:val="24"/>
        </w:rPr>
      </w:pPr>
      <w:r w:rsidRPr="00F1683E">
        <w:rPr>
          <w:sz w:val="24"/>
          <w:szCs w:val="24"/>
        </w:rPr>
        <w:t>Purchase</w:t>
      </w:r>
      <w:r w:rsidRPr="00F1683E">
        <w:rPr>
          <w:spacing w:val="-2"/>
          <w:sz w:val="24"/>
          <w:szCs w:val="24"/>
        </w:rPr>
        <w:t xml:space="preserve"> </w:t>
      </w:r>
      <w:r w:rsidRPr="00F1683E">
        <w:rPr>
          <w:sz w:val="24"/>
          <w:szCs w:val="24"/>
        </w:rPr>
        <w:t>of</w:t>
      </w:r>
      <w:r w:rsidRPr="00F1683E">
        <w:rPr>
          <w:spacing w:val="-3"/>
          <w:sz w:val="24"/>
          <w:szCs w:val="24"/>
        </w:rPr>
        <w:t xml:space="preserve"> </w:t>
      </w:r>
      <w:r w:rsidRPr="00F1683E">
        <w:rPr>
          <w:sz w:val="24"/>
          <w:szCs w:val="24"/>
        </w:rPr>
        <w:t>land</w:t>
      </w:r>
      <w:r w:rsidRPr="00F1683E">
        <w:rPr>
          <w:spacing w:val="-3"/>
          <w:sz w:val="24"/>
          <w:szCs w:val="24"/>
        </w:rPr>
        <w:t xml:space="preserve"> </w:t>
      </w:r>
      <w:r w:rsidRPr="00F1683E">
        <w:rPr>
          <w:sz w:val="24"/>
          <w:szCs w:val="24"/>
        </w:rPr>
        <w:t>or</w:t>
      </w:r>
      <w:r w:rsidRPr="00F1683E">
        <w:rPr>
          <w:spacing w:val="-1"/>
          <w:sz w:val="24"/>
          <w:szCs w:val="24"/>
        </w:rPr>
        <w:t xml:space="preserve"> </w:t>
      </w:r>
      <w:r w:rsidRPr="00F1683E">
        <w:rPr>
          <w:spacing w:val="-2"/>
          <w:sz w:val="24"/>
          <w:szCs w:val="24"/>
        </w:rPr>
        <w:t>buildings</w:t>
      </w:r>
    </w:p>
    <w:p w14:paraId="796F7C1C" w14:textId="77777777" w:rsidR="00EC3D12" w:rsidRPr="00F1683E" w:rsidRDefault="002D19E4" w:rsidP="0071195E">
      <w:pPr>
        <w:pStyle w:val="ListParagraph"/>
        <w:numPr>
          <w:ilvl w:val="0"/>
          <w:numId w:val="12"/>
        </w:numPr>
        <w:spacing w:before="0"/>
        <w:ind w:left="714" w:right="726" w:hanging="357"/>
        <w:rPr>
          <w:sz w:val="24"/>
          <w:szCs w:val="24"/>
        </w:rPr>
      </w:pPr>
      <w:r w:rsidRPr="00F1683E">
        <w:rPr>
          <w:sz w:val="24"/>
          <w:szCs w:val="24"/>
        </w:rPr>
        <w:t>Architects,</w:t>
      </w:r>
      <w:r w:rsidRPr="00F1683E">
        <w:rPr>
          <w:spacing w:val="-3"/>
          <w:sz w:val="24"/>
          <w:szCs w:val="24"/>
        </w:rPr>
        <w:t xml:space="preserve"> </w:t>
      </w:r>
      <w:r w:rsidRPr="00F1683E">
        <w:rPr>
          <w:sz w:val="24"/>
          <w:szCs w:val="24"/>
        </w:rPr>
        <w:t>surveyors,</w:t>
      </w:r>
      <w:r w:rsidRPr="00F1683E">
        <w:rPr>
          <w:spacing w:val="-6"/>
          <w:sz w:val="24"/>
          <w:szCs w:val="24"/>
        </w:rPr>
        <w:t xml:space="preserve"> </w:t>
      </w:r>
      <w:r w:rsidRPr="00F1683E">
        <w:rPr>
          <w:sz w:val="24"/>
          <w:szCs w:val="24"/>
        </w:rPr>
        <w:t>and</w:t>
      </w:r>
      <w:r w:rsidRPr="00F1683E">
        <w:rPr>
          <w:spacing w:val="-6"/>
          <w:sz w:val="24"/>
          <w:szCs w:val="24"/>
        </w:rPr>
        <w:t xml:space="preserve"> </w:t>
      </w:r>
      <w:r w:rsidRPr="00F1683E">
        <w:rPr>
          <w:sz w:val="24"/>
          <w:szCs w:val="24"/>
        </w:rPr>
        <w:t>other</w:t>
      </w:r>
      <w:r w:rsidRPr="00F1683E">
        <w:rPr>
          <w:spacing w:val="-5"/>
          <w:sz w:val="24"/>
          <w:szCs w:val="24"/>
        </w:rPr>
        <w:t xml:space="preserve"> </w:t>
      </w:r>
      <w:r w:rsidRPr="00F1683E">
        <w:rPr>
          <w:sz w:val="24"/>
          <w:szCs w:val="24"/>
        </w:rPr>
        <w:t>specialist</w:t>
      </w:r>
      <w:r w:rsidRPr="00F1683E">
        <w:rPr>
          <w:spacing w:val="-5"/>
          <w:sz w:val="24"/>
          <w:szCs w:val="24"/>
        </w:rPr>
        <w:t xml:space="preserve"> </w:t>
      </w:r>
      <w:r w:rsidRPr="00F1683E">
        <w:rPr>
          <w:sz w:val="24"/>
          <w:szCs w:val="24"/>
        </w:rPr>
        <w:t>fees</w:t>
      </w:r>
      <w:r w:rsidRPr="00F1683E">
        <w:rPr>
          <w:spacing w:val="-5"/>
          <w:sz w:val="24"/>
          <w:szCs w:val="24"/>
        </w:rPr>
        <w:t xml:space="preserve"> </w:t>
      </w:r>
      <w:r w:rsidRPr="00F1683E">
        <w:rPr>
          <w:sz w:val="24"/>
          <w:szCs w:val="24"/>
        </w:rPr>
        <w:t>(including</w:t>
      </w:r>
      <w:r w:rsidRPr="00F1683E">
        <w:rPr>
          <w:spacing w:val="-5"/>
          <w:sz w:val="24"/>
          <w:szCs w:val="24"/>
        </w:rPr>
        <w:t xml:space="preserve"> </w:t>
      </w:r>
      <w:r w:rsidRPr="00F1683E">
        <w:rPr>
          <w:sz w:val="24"/>
          <w:szCs w:val="24"/>
        </w:rPr>
        <w:t>feasibility</w:t>
      </w:r>
      <w:r w:rsidRPr="00F1683E">
        <w:rPr>
          <w:spacing w:val="-5"/>
          <w:sz w:val="24"/>
          <w:szCs w:val="24"/>
        </w:rPr>
        <w:t xml:space="preserve"> </w:t>
      </w:r>
      <w:r w:rsidRPr="00F1683E">
        <w:rPr>
          <w:sz w:val="24"/>
          <w:szCs w:val="24"/>
        </w:rPr>
        <w:t>studies, planning fees or project management fees)</w:t>
      </w:r>
    </w:p>
    <w:p w14:paraId="5E514AF8" w14:textId="77777777" w:rsidR="00EC3D12" w:rsidRPr="00F1683E" w:rsidRDefault="002D19E4" w:rsidP="0071195E">
      <w:pPr>
        <w:pStyle w:val="ListParagraph"/>
        <w:numPr>
          <w:ilvl w:val="0"/>
          <w:numId w:val="12"/>
        </w:numPr>
        <w:spacing w:before="0"/>
        <w:ind w:left="714" w:right="284" w:hanging="357"/>
        <w:rPr>
          <w:sz w:val="24"/>
          <w:szCs w:val="24"/>
        </w:rPr>
      </w:pPr>
      <w:r w:rsidRPr="00F1683E">
        <w:rPr>
          <w:sz w:val="24"/>
          <w:szCs w:val="24"/>
        </w:rPr>
        <w:t>New</w:t>
      </w:r>
      <w:r w:rsidRPr="00F1683E">
        <w:rPr>
          <w:spacing w:val="-3"/>
          <w:sz w:val="24"/>
          <w:szCs w:val="24"/>
        </w:rPr>
        <w:t xml:space="preserve"> </w:t>
      </w:r>
      <w:r w:rsidRPr="00F1683E">
        <w:rPr>
          <w:sz w:val="24"/>
          <w:szCs w:val="24"/>
        </w:rPr>
        <w:t>builds:</w:t>
      </w:r>
      <w:r w:rsidRPr="00F1683E">
        <w:rPr>
          <w:spacing w:val="-3"/>
          <w:sz w:val="24"/>
          <w:szCs w:val="24"/>
        </w:rPr>
        <w:t xml:space="preserve"> </w:t>
      </w:r>
      <w:r w:rsidRPr="00F1683E">
        <w:rPr>
          <w:sz w:val="24"/>
          <w:szCs w:val="24"/>
        </w:rPr>
        <w:t>Most</w:t>
      </w:r>
      <w:r w:rsidRPr="00F1683E">
        <w:rPr>
          <w:spacing w:val="-3"/>
          <w:sz w:val="24"/>
          <w:szCs w:val="24"/>
        </w:rPr>
        <w:t xml:space="preserve"> </w:t>
      </w:r>
      <w:r w:rsidRPr="00F1683E">
        <w:rPr>
          <w:sz w:val="24"/>
          <w:szCs w:val="24"/>
        </w:rPr>
        <w:t>new</w:t>
      </w:r>
      <w:r w:rsidRPr="00F1683E">
        <w:rPr>
          <w:spacing w:val="-6"/>
          <w:sz w:val="24"/>
          <w:szCs w:val="24"/>
        </w:rPr>
        <w:t xml:space="preserve"> </w:t>
      </w:r>
      <w:r w:rsidRPr="00F1683E">
        <w:rPr>
          <w:sz w:val="24"/>
          <w:szCs w:val="24"/>
        </w:rPr>
        <w:t>charitable</w:t>
      </w:r>
      <w:r w:rsidRPr="00F1683E">
        <w:rPr>
          <w:spacing w:val="-5"/>
          <w:sz w:val="24"/>
          <w:szCs w:val="24"/>
        </w:rPr>
        <w:t xml:space="preserve"> </w:t>
      </w:r>
      <w:r w:rsidRPr="00F1683E">
        <w:rPr>
          <w:sz w:val="24"/>
          <w:szCs w:val="24"/>
        </w:rPr>
        <w:t>village</w:t>
      </w:r>
      <w:r w:rsidRPr="00F1683E">
        <w:rPr>
          <w:spacing w:val="-5"/>
          <w:sz w:val="24"/>
          <w:szCs w:val="24"/>
        </w:rPr>
        <w:t xml:space="preserve"> </w:t>
      </w:r>
      <w:r w:rsidRPr="00F1683E">
        <w:rPr>
          <w:sz w:val="24"/>
          <w:szCs w:val="24"/>
        </w:rPr>
        <w:t>and</w:t>
      </w:r>
      <w:r w:rsidRPr="00F1683E">
        <w:rPr>
          <w:spacing w:val="-5"/>
          <w:sz w:val="24"/>
          <w:szCs w:val="24"/>
        </w:rPr>
        <w:t xml:space="preserve"> </w:t>
      </w:r>
      <w:r w:rsidRPr="00F1683E">
        <w:rPr>
          <w:sz w:val="24"/>
          <w:szCs w:val="24"/>
        </w:rPr>
        <w:t>community</w:t>
      </w:r>
      <w:r w:rsidRPr="00F1683E">
        <w:rPr>
          <w:spacing w:val="-3"/>
          <w:sz w:val="24"/>
          <w:szCs w:val="24"/>
        </w:rPr>
        <w:t xml:space="preserve"> </w:t>
      </w:r>
      <w:r w:rsidRPr="00F1683E">
        <w:rPr>
          <w:sz w:val="24"/>
          <w:szCs w:val="24"/>
        </w:rPr>
        <w:t>halls</w:t>
      </w:r>
      <w:r w:rsidRPr="00F1683E">
        <w:rPr>
          <w:spacing w:val="-5"/>
          <w:sz w:val="24"/>
          <w:szCs w:val="24"/>
        </w:rPr>
        <w:t xml:space="preserve"> </w:t>
      </w:r>
      <w:r w:rsidRPr="00F1683E">
        <w:rPr>
          <w:sz w:val="24"/>
          <w:szCs w:val="24"/>
        </w:rPr>
        <w:t>are</w:t>
      </w:r>
      <w:r w:rsidRPr="00F1683E">
        <w:rPr>
          <w:spacing w:val="-3"/>
          <w:sz w:val="24"/>
          <w:szCs w:val="24"/>
        </w:rPr>
        <w:t xml:space="preserve"> </w:t>
      </w:r>
      <w:r w:rsidRPr="00F1683E">
        <w:rPr>
          <w:sz w:val="24"/>
          <w:szCs w:val="24"/>
        </w:rPr>
        <w:t>eligible</w:t>
      </w:r>
      <w:r w:rsidRPr="00F1683E">
        <w:rPr>
          <w:spacing w:val="-3"/>
          <w:sz w:val="24"/>
          <w:szCs w:val="24"/>
        </w:rPr>
        <w:t xml:space="preserve"> </w:t>
      </w:r>
      <w:r w:rsidRPr="00F1683E">
        <w:rPr>
          <w:sz w:val="24"/>
          <w:szCs w:val="24"/>
        </w:rPr>
        <w:t>for 0% VAT and therefore will not be eligible for this fund</w:t>
      </w:r>
    </w:p>
    <w:p w14:paraId="6FB5F3B8" w14:textId="77777777" w:rsidR="00EC3D12" w:rsidRPr="00F1683E" w:rsidRDefault="002D19E4" w:rsidP="0071195E">
      <w:pPr>
        <w:pStyle w:val="ListParagraph"/>
        <w:numPr>
          <w:ilvl w:val="0"/>
          <w:numId w:val="12"/>
        </w:numPr>
        <w:spacing w:before="0"/>
        <w:ind w:left="714" w:hanging="357"/>
        <w:rPr>
          <w:sz w:val="24"/>
          <w:szCs w:val="24"/>
        </w:rPr>
      </w:pPr>
      <w:r w:rsidRPr="00F1683E">
        <w:rPr>
          <w:sz w:val="24"/>
          <w:szCs w:val="24"/>
        </w:rPr>
        <w:t>Building</w:t>
      </w:r>
      <w:r w:rsidRPr="00F1683E">
        <w:rPr>
          <w:spacing w:val="-4"/>
          <w:sz w:val="24"/>
          <w:szCs w:val="24"/>
        </w:rPr>
        <w:t xml:space="preserve"> </w:t>
      </w:r>
      <w:r w:rsidRPr="00F1683E">
        <w:rPr>
          <w:sz w:val="24"/>
          <w:szCs w:val="24"/>
        </w:rPr>
        <w:t>projects</w:t>
      </w:r>
      <w:r w:rsidRPr="00F1683E">
        <w:rPr>
          <w:spacing w:val="-4"/>
          <w:sz w:val="24"/>
          <w:szCs w:val="24"/>
        </w:rPr>
        <w:t xml:space="preserve"> </w:t>
      </w:r>
      <w:r w:rsidRPr="00F1683E">
        <w:rPr>
          <w:sz w:val="24"/>
          <w:szCs w:val="24"/>
        </w:rPr>
        <w:t>which</w:t>
      </w:r>
      <w:r w:rsidRPr="00F1683E">
        <w:rPr>
          <w:spacing w:val="-4"/>
          <w:sz w:val="24"/>
          <w:szCs w:val="24"/>
        </w:rPr>
        <w:t xml:space="preserve"> </w:t>
      </w:r>
      <w:r w:rsidRPr="00F1683E">
        <w:rPr>
          <w:sz w:val="24"/>
          <w:szCs w:val="24"/>
        </w:rPr>
        <w:t>have</w:t>
      </w:r>
      <w:r w:rsidRPr="00F1683E">
        <w:rPr>
          <w:spacing w:val="-5"/>
          <w:sz w:val="24"/>
          <w:szCs w:val="24"/>
        </w:rPr>
        <w:t xml:space="preserve"> </w:t>
      </w:r>
      <w:r w:rsidRPr="00F1683E">
        <w:rPr>
          <w:sz w:val="24"/>
          <w:szCs w:val="24"/>
        </w:rPr>
        <w:t>already</w:t>
      </w:r>
      <w:r w:rsidRPr="00F1683E">
        <w:rPr>
          <w:spacing w:val="-3"/>
          <w:sz w:val="24"/>
          <w:szCs w:val="24"/>
        </w:rPr>
        <w:t xml:space="preserve"> </w:t>
      </w:r>
      <w:r w:rsidRPr="00F1683E">
        <w:rPr>
          <w:spacing w:val="-2"/>
          <w:sz w:val="24"/>
          <w:szCs w:val="24"/>
        </w:rPr>
        <w:t>started</w:t>
      </w:r>
    </w:p>
    <w:p w14:paraId="3253BBB4" w14:textId="77777777" w:rsidR="00EC3D12" w:rsidRPr="00F1683E" w:rsidRDefault="002D19E4" w:rsidP="0071195E">
      <w:pPr>
        <w:pStyle w:val="ListParagraph"/>
        <w:numPr>
          <w:ilvl w:val="0"/>
          <w:numId w:val="12"/>
        </w:numPr>
        <w:spacing w:before="0"/>
        <w:ind w:left="714" w:right="140" w:hanging="357"/>
        <w:rPr>
          <w:sz w:val="24"/>
          <w:szCs w:val="24"/>
        </w:rPr>
      </w:pPr>
      <w:r w:rsidRPr="00F1683E">
        <w:rPr>
          <w:sz w:val="24"/>
          <w:szCs w:val="24"/>
        </w:rPr>
        <w:t>Routine maintenance normally associated with regular and general upkeep of a building (except making good, or addressed as part of, an improvement project). Removable fittings and equipment e.g. carpets, curtains and curtain rails, mirrors, plug in or battery-operated appliances, microwave ovens, refrigerators, freezers,</w:t>
      </w:r>
      <w:r w:rsidRPr="00F1683E">
        <w:rPr>
          <w:spacing w:val="-4"/>
          <w:sz w:val="24"/>
          <w:szCs w:val="24"/>
        </w:rPr>
        <w:t xml:space="preserve"> </w:t>
      </w:r>
      <w:r w:rsidRPr="00F1683E">
        <w:rPr>
          <w:sz w:val="24"/>
          <w:szCs w:val="24"/>
        </w:rPr>
        <w:t>tables,</w:t>
      </w:r>
      <w:r w:rsidRPr="00F1683E">
        <w:rPr>
          <w:spacing w:val="-4"/>
          <w:sz w:val="24"/>
          <w:szCs w:val="24"/>
        </w:rPr>
        <w:t xml:space="preserve"> </w:t>
      </w:r>
      <w:r w:rsidRPr="00F1683E">
        <w:rPr>
          <w:sz w:val="24"/>
          <w:szCs w:val="24"/>
        </w:rPr>
        <w:t>chairs</w:t>
      </w:r>
      <w:r w:rsidRPr="00F1683E">
        <w:rPr>
          <w:spacing w:val="-7"/>
          <w:sz w:val="24"/>
          <w:szCs w:val="24"/>
        </w:rPr>
        <w:t xml:space="preserve"> </w:t>
      </w:r>
      <w:r w:rsidRPr="00F1683E">
        <w:rPr>
          <w:sz w:val="24"/>
          <w:szCs w:val="24"/>
        </w:rPr>
        <w:t>and</w:t>
      </w:r>
      <w:r w:rsidRPr="00F1683E">
        <w:rPr>
          <w:spacing w:val="-6"/>
          <w:sz w:val="24"/>
          <w:szCs w:val="24"/>
        </w:rPr>
        <w:t xml:space="preserve"> </w:t>
      </w:r>
      <w:r w:rsidRPr="00F1683E">
        <w:rPr>
          <w:sz w:val="24"/>
          <w:szCs w:val="24"/>
        </w:rPr>
        <w:t>other</w:t>
      </w:r>
      <w:r w:rsidRPr="00F1683E">
        <w:rPr>
          <w:spacing w:val="-4"/>
          <w:sz w:val="24"/>
          <w:szCs w:val="24"/>
        </w:rPr>
        <w:t xml:space="preserve"> </w:t>
      </w:r>
      <w:r w:rsidRPr="00F1683E">
        <w:rPr>
          <w:sz w:val="24"/>
          <w:szCs w:val="24"/>
        </w:rPr>
        <w:t>free-standing</w:t>
      </w:r>
      <w:r w:rsidRPr="00F1683E">
        <w:rPr>
          <w:spacing w:val="-4"/>
          <w:sz w:val="24"/>
          <w:szCs w:val="24"/>
        </w:rPr>
        <w:t xml:space="preserve"> </w:t>
      </w:r>
      <w:r w:rsidRPr="00F1683E">
        <w:rPr>
          <w:sz w:val="24"/>
          <w:szCs w:val="24"/>
        </w:rPr>
        <w:t>furniture,</w:t>
      </w:r>
      <w:r w:rsidRPr="00F1683E">
        <w:rPr>
          <w:spacing w:val="-3"/>
          <w:sz w:val="24"/>
          <w:szCs w:val="24"/>
        </w:rPr>
        <w:t xml:space="preserve"> </w:t>
      </w:r>
      <w:r w:rsidRPr="00F1683E">
        <w:rPr>
          <w:sz w:val="24"/>
          <w:szCs w:val="24"/>
        </w:rPr>
        <w:t>lamps</w:t>
      </w:r>
      <w:r w:rsidRPr="00F1683E">
        <w:rPr>
          <w:spacing w:val="-7"/>
          <w:sz w:val="24"/>
          <w:szCs w:val="24"/>
        </w:rPr>
        <w:t xml:space="preserve"> </w:t>
      </w:r>
      <w:r w:rsidRPr="00F1683E">
        <w:rPr>
          <w:sz w:val="24"/>
          <w:szCs w:val="24"/>
        </w:rPr>
        <w:t>and</w:t>
      </w:r>
      <w:r w:rsidRPr="00F1683E">
        <w:rPr>
          <w:spacing w:val="-4"/>
          <w:sz w:val="24"/>
          <w:szCs w:val="24"/>
        </w:rPr>
        <w:t xml:space="preserve"> </w:t>
      </w:r>
      <w:r w:rsidRPr="00F1683E">
        <w:rPr>
          <w:sz w:val="24"/>
          <w:szCs w:val="24"/>
        </w:rPr>
        <w:t>lampshades.</w:t>
      </w:r>
    </w:p>
    <w:p w14:paraId="5154A48F" w14:textId="77777777" w:rsidR="00EC3D12" w:rsidRPr="00F1683E" w:rsidRDefault="002D19E4" w:rsidP="0071195E">
      <w:pPr>
        <w:pStyle w:val="ListParagraph"/>
        <w:numPr>
          <w:ilvl w:val="0"/>
          <w:numId w:val="12"/>
        </w:numPr>
        <w:spacing w:before="0"/>
        <w:ind w:left="714" w:right="1189" w:hanging="357"/>
        <w:rPr>
          <w:sz w:val="24"/>
          <w:szCs w:val="24"/>
        </w:rPr>
      </w:pPr>
      <w:r w:rsidRPr="00F1683E">
        <w:rPr>
          <w:sz w:val="24"/>
          <w:szCs w:val="24"/>
        </w:rPr>
        <w:t>Improvements</w:t>
      </w:r>
      <w:r w:rsidRPr="00F1683E">
        <w:rPr>
          <w:spacing w:val="-6"/>
          <w:sz w:val="24"/>
          <w:szCs w:val="24"/>
        </w:rPr>
        <w:t xml:space="preserve"> </w:t>
      </w:r>
      <w:r w:rsidRPr="00F1683E">
        <w:rPr>
          <w:sz w:val="24"/>
          <w:szCs w:val="24"/>
        </w:rPr>
        <w:t>to</w:t>
      </w:r>
      <w:r w:rsidRPr="00F1683E">
        <w:rPr>
          <w:spacing w:val="-4"/>
          <w:sz w:val="24"/>
          <w:szCs w:val="24"/>
        </w:rPr>
        <w:t xml:space="preserve"> </w:t>
      </w:r>
      <w:r w:rsidRPr="00F1683E">
        <w:rPr>
          <w:sz w:val="24"/>
          <w:szCs w:val="24"/>
        </w:rPr>
        <w:t>car</w:t>
      </w:r>
      <w:r w:rsidRPr="00F1683E">
        <w:rPr>
          <w:spacing w:val="-4"/>
          <w:sz w:val="24"/>
          <w:szCs w:val="24"/>
        </w:rPr>
        <w:t xml:space="preserve"> </w:t>
      </w:r>
      <w:r w:rsidRPr="00F1683E">
        <w:rPr>
          <w:sz w:val="24"/>
          <w:szCs w:val="24"/>
        </w:rPr>
        <w:t>parks,</w:t>
      </w:r>
      <w:r w:rsidRPr="00F1683E">
        <w:rPr>
          <w:spacing w:val="-4"/>
          <w:sz w:val="24"/>
          <w:szCs w:val="24"/>
        </w:rPr>
        <w:t xml:space="preserve"> </w:t>
      </w:r>
      <w:r w:rsidRPr="00F1683E">
        <w:rPr>
          <w:sz w:val="24"/>
          <w:szCs w:val="24"/>
        </w:rPr>
        <w:t>parking</w:t>
      </w:r>
      <w:r w:rsidRPr="00F1683E">
        <w:rPr>
          <w:spacing w:val="-6"/>
          <w:sz w:val="24"/>
          <w:szCs w:val="24"/>
        </w:rPr>
        <w:t xml:space="preserve"> </w:t>
      </w:r>
      <w:r w:rsidRPr="00F1683E">
        <w:rPr>
          <w:sz w:val="24"/>
          <w:szCs w:val="24"/>
        </w:rPr>
        <w:t>areas,</w:t>
      </w:r>
      <w:r w:rsidRPr="00F1683E">
        <w:rPr>
          <w:spacing w:val="-4"/>
          <w:sz w:val="24"/>
          <w:szCs w:val="24"/>
        </w:rPr>
        <w:t xml:space="preserve"> </w:t>
      </w:r>
      <w:r w:rsidRPr="00F1683E">
        <w:rPr>
          <w:sz w:val="24"/>
          <w:szCs w:val="24"/>
        </w:rPr>
        <w:t>adjacent</w:t>
      </w:r>
      <w:r w:rsidRPr="00F1683E">
        <w:rPr>
          <w:spacing w:val="-4"/>
          <w:sz w:val="24"/>
          <w:szCs w:val="24"/>
        </w:rPr>
        <w:t xml:space="preserve"> </w:t>
      </w:r>
      <w:r w:rsidRPr="00F1683E">
        <w:rPr>
          <w:sz w:val="24"/>
          <w:szCs w:val="24"/>
        </w:rPr>
        <w:t>recreational</w:t>
      </w:r>
      <w:r w:rsidRPr="00F1683E">
        <w:rPr>
          <w:spacing w:val="-4"/>
          <w:sz w:val="24"/>
          <w:szCs w:val="24"/>
        </w:rPr>
        <w:t xml:space="preserve"> </w:t>
      </w:r>
      <w:r w:rsidRPr="00F1683E">
        <w:rPr>
          <w:sz w:val="24"/>
          <w:szCs w:val="24"/>
        </w:rPr>
        <w:t>areas, landscaping, except where making good the consequences of eligible improvements e.g. laying drains across a car park.</w:t>
      </w:r>
    </w:p>
    <w:p w14:paraId="3739D652" w14:textId="77777777" w:rsidR="00EC3D12" w:rsidRPr="00F1683E" w:rsidRDefault="002D19E4" w:rsidP="0071195E">
      <w:pPr>
        <w:pStyle w:val="ListParagraph"/>
        <w:numPr>
          <w:ilvl w:val="0"/>
          <w:numId w:val="12"/>
        </w:numPr>
        <w:spacing w:before="0"/>
        <w:ind w:left="714" w:hanging="357"/>
        <w:rPr>
          <w:sz w:val="24"/>
          <w:szCs w:val="24"/>
        </w:rPr>
      </w:pPr>
      <w:r w:rsidRPr="00F1683E">
        <w:rPr>
          <w:sz w:val="24"/>
          <w:szCs w:val="24"/>
        </w:rPr>
        <w:t>Projects</w:t>
      </w:r>
      <w:r w:rsidRPr="00F1683E">
        <w:rPr>
          <w:spacing w:val="-5"/>
          <w:sz w:val="24"/>
          <w:szCs w:val="24"/>
        </w:rPr>
        <w:t xml:space="preserve"> </w:t>
      </w:r>
      <w:r w:rsidRPr="00F1683E">
        <w:rPr>
          <w:sz w:val="24"/>
          <w:szCs w:val="24"/>
        </w:rPr>
        <w:t>which</w:t>
      </w:r>
      <w:r w:rsidRPr="00F1683E">
        <w:rPr>
          <w:spacing w:val="-4"/>
          <w:sz w:val="24"/>
          <w:szCs w:val="24"/>
        </w:rPr>
        <w:t xml:space="preserve"> </w:t>
      </w:r>
      <w:r w:rsidRPr="00F1683E">
        <w:rPr>
          <w:sz w:val="24"/>
          <w:szCs w:val="24"/>
        </w:rPr>
        <w:t>do</w:t>
      </w:r>
      <w:r w:rsidRPr="00F1683E">
        <w:rPr>
          <w:spacing w:val="-4"/>
          <w:sz w:val="24"/>
          <w:szCs w:val="24"/>
        </w:rPr>
        <w:t xml:space="preserve"> </w:t>
      </w:r>
      <w:r w:rsidRPr="00F1683E">
        <w:rPr>
          <w:sz w:val="24"/>
          <w:szCs w:val="24"/>
        </w:rPr>
        <w:t>not</w:t>
      </w:r>
      <w:r w:rsidRPr="00F1683E">
        <w:rPr>
          <w:spacing w:val="-6"/>
          <w:sz w:val="24"/>
          <w:szCs w:val="24"/>
        </w:rPr>
        <w:t xml:space="preserve"> </w:t>
      </w:r>
      <w:r w:rsidRPr="00F1683E">
        <w:rPr>
          <w:sz w:val="24"/>
          <w:szCs w:val="24"/>
        </w:rPr>
        <w:t>show</w:t>
      </w:r>
      <w:r w:rsidRPr="00F1683E">
        <w:rPr>
          <w:spacing w:val="-2"/>
          <w:sz w:val="24"/>
          <w:szCs w:val="24"/>
        </w:rPr>
        <w:t xml:space="preserve"> </w:t>
      </w:r>
      <w:r w:rsidRPr="00F1683E">
        <w:rPr>
          <w:sz w:val="24"/>
          <w:szCs w:val="24"/>
        </w:rPr>
        <w:t>a</w:t>
      </w:r>
      <w:r w:rsidRPr="00F1683E">
        <w:rPr>
          <w:spacing w:val="-2"/>
          <w:sz w:val="24"/>
          <w:szCs w:val="24"/>
        </w:rPr>
        <w:t xml:space="preserve"> </w:t>
      </w:r>
      <w:r w:rsidRPr="00F1683E">
        <w:rPr>
          <w:sz w:val="24"/>
          <w:szCs w:val="24"/>
        </w:rPr>
        <w:t>clear</w:t>
      </w:r>
      <w:r w:rsidRPr="00F1683E">
        <w:rPr>
          <w:spacing w:val="-3"/>
          <w:sz w:val="24"/>
          <w:szCs w:val="24"/>
        </w:rPr>
        <w:t xml:space="preserve"> </w:t>
      </w:r>
      <w:r w:rsidRPr="00F1683E">
        <w:rPr>
          <w:sz w:val="24"/>
          <w:szCs w:val="24"/>
        </w:rPr>
        <w:t>outcome</w:t>
      </w:r>
      <w:r w:rsidRPr="00F1683E">
        <w:rPr>
          <w:spacing w:val="-4"/>
          <w:sz w:val="24"/>
          <w:szCs w:val="24"/>
        </w:rPr>
        <w:t xml:space="preserve"> </w:t>
      </w:r>
      <w:r w:rsidRPr="00F1683E">
        <w:rPr>
          <w:sz w:val="24"/>
          <w:szCs w:val="24"/>
        </w:rPr>
        <w:t>other</w:t>
      </w:r>
      <w:r w:rsidRPr="00F1683E">
        <w:rPr>
          <w:spacing w:val="-2"/>
          <w:sz w:val="24"/>
          <w:szCs w:val="24"/>
        </w:rPr>
        <w:t xml:space="preserve"> </w:t>
      </w:r>
      <w:r w:rsidRPr="00F1683E">
        <w:rPr>
          <w:sz w:val="24"/>
          <w:szCs w:val="24"/>
        </w:rPr>
        <w:t>than</w:t>
      </w:r>
      <w:r w:rsidRPr="00F1683E">
        <w:rPr>
          <w:spacing w:val="-2"/>
          <w:sz w:val="24"/>
          <w:szCs w:val="24"/>
        </w:rPr>
        <w:t xml:space="preserve"> </w:t>
      </w:r>
      <w:r w:rsidRPr="00F1683E">
        <w:rPr>
          <w:sz w:val="24"/>
          <w:szCs w:val="24"/>
        </w:rPr>
        <w:t>updating</w:t>
      </w:r>
      <w:r w:rsidRPr="00F1683E">
        <w:rPr>
          <w:spacing w:val="-4"/>
          <w:sz w:val="24"/>
          <w:szCs w:val="24"/>
        </w:rPr>
        <w:t xml:space="preserve"> </w:t>
      </w:r>
      <w:r w:rsidRPr="00F1683E">
        <w:rPr>
          <w:sz w:val="24"/>
          <w:szCs w:val="24"/>
        </w:rPr>
        <w:t>a</w:t>
      </w:r>
      <w:r w:rsidRPr="00F1683E">
        <w:rPr>
          <w:spacing w:val="-4"/>
          <w:sz w:val="24"/>
          <w:szCs w:val="24"/>
        </w:rPr>
        <w:t xml:space="preserve"> </w:t>
      </w:r>
      <w:r w:rsidRPr="00F1683E">
        <w:rPr>
          <w:spacing w:val="-2"/>
          <w:sz w:val="24"/>
          <w:szCs w:val="24"/>
        </w:rPr>
        <w:t>building</w:t>
      </w:r>
    </w:p>
    <w:p w14:paraId="40DFCF7F" w14:textId="77777777" w:rsidR="00EC3D12" w:rsidRPr="00F1683E" w:rsidRDefault="002D19E4" w:rsidP="0071195E">
      <w:pPr>
        <w:pStyle w:val="ListParagraph"/>
        <w:numPr>
          <w:ilvl w:val="0"/>
          <w:numId w:val="12"/>
        </w:numPr>
        <w:spacing w:before="0"/>
        <w:ind w:left="714" w:right="591" w:hanging="357"/>
        <w:rPr>
          <w:sz w:val="24"/>
          <w:szCs w:val="24"/>
        </w:rPr>
      </w:pPr>
      <w:r w:rsidRPr="00F1683E">
        <w:rPr>
          <w:sz w:val="24"/>
          <w:szCs w:val="24"/>
        </w:rPr>
        <w:t>Buildings</w:t>
      </w:r>
      <w:r w:rsidRPr="00F1683E">
        <w:rPr>
          <w:spacing w:val="-2"/>
          <w:sz w:val="24"/>
          <w:szCs w:val="24"/>
        </w:rPr>
        <w:t xml:space="preserve"> </w:t>
      </w:r>
      <w:r w:rsidRPr="00F1683E">
        <w:rPr>
          <w:sz w:val="24"/>
          <w:szCs w:val="24"/>
        </w:rPr>
        <w:t>where</w:t>
      </w:r>
      <w:r w:rsidRPr="00F1683E">
        <w:rPr>
          <w:spacing w:val="-2"/>
          <w:sz w:val="24"/>
          <w:szCs w:val="24"/>
        </w:rPr>
        <w:t xml:space="preserve"> </w:t>
      </w:r>
      <w:r w:rsidRPr="00F1683E">
        <w:rPr>
          <w:sz w:val="24"/>
          <w:szCs w:val="24"/>
        </w:rPr>
        <w:t>the</w:t>
      </w:r>
      <w:r w:rsidRPr="00F1683E">
        <w:rPr>
          <w:spacing w:val="-4"/>
          <w:sz w:val="24"/>
          <w:szCs w:val="24"/>
        </w:rPr>
        <w:t xml:space="preserve"> </w:t>
      </w:r>
      <w:r w:rsidRPr="00F1683E">
        <w:rPr>
          <w:sz w:val="24"/>
          <w:szCs w:val="24"/>
        </w:rPr>
        <w:t>ownership</w:t>
      </w:r>
      <w:r w:rsidRPr="00F1683E">
        <w:rPr>
          <w:spacing w:val="-2"/>
          <w:sz w:val="24"/>
          <w:szCs w:val="24"/>
        </w:rPr>
        <w:t xml:space="preserve"> </w:t>
      </w:r>
      <w:r w:rsidRPr="00F1683E">
        <w:rPr>
          <w:sz w:val="24"/>
          <w:szCs w:val="24"/>
        </w:rPr>
        <w:t>is</w:t>
      </w:r>
      <w:r w:rsidRPr="00F1683E">
        <w:rPr>
          <w:spacing w:val="-2"/>
          <w:sz w:val="24"/>
          <w:szCs w:val="24"/>
        </w:rPr>
        <w:t xml:space="preserve"> </w:t>
      </w:r>
      <w:r w:rsidRPr="00F1683E">
        <w:rPr>
          <w:sz w:val="24"/>
          <w:szCs w:val="24"/>
        </w:rPr>
        <w:t>not</w:t>
      </w:r>
      <w:r w:rsidRPr="00F1683E">
        <w:rPr>
          <w:spacing w:val="-4"/>
          <w:sz w:val="24"/>
          <w:szCs w:val="24"/>
        </w:rPr>
        <w:t xml:space="preserve"> </w:t>
      </w:r>
      <w:r w:rsidRPr="00F1683E">
        <w:rPr>
          <w:sz w:val="24"/>
          <w:szCs w:val="24"/>
        </w:rPr>
        <w:t>established</w:t>
      </w:r>
      <w:r w:rsidRPr="00F1683E">
        <w:rPr>
          <w:spacing w:val="-4"/>
          <w:sz w:val="24"/>
          <w:szCs w:val="24"/>
        </w:rPr>
        <w:t xml:space="preserve"> </w:t>
      </w:r>
      <w:r w:rsidRPr="00F1683E">
        <w:rPr>
          <w:sz w:val="24"/>
          <w:szCs w:val="24"/>
        </w:rPr>
        <w:t>or</w:t>
      </w:r>
      <w:r w:rsidRPr="00F1683E">
        <w:rPr>
          <w:spacing w:val="-2"/>
          <w:sz w:val="24"/>
          <w:szCs w:val="24"/>
        </w:rPr>
        <w:t xml:space="preserve"> </w:t>
      </w:r>
      <w:r w:rsidRPr="00F1683E">
        <w:rPr>
          <w:sz w:val="24"/>
          <w:szCs w:val="24"/>
        </w:rPr>
        <w:t>where</w:t>
      </w:r>
      <w:r w:rsidRPr="00F1683E">
        <w:rPr>
          <w:spacing w:val="-4"/>
          <w:sz w:val="24"/>
          <w:szCs w:val="24"/>
        </w:rPr>
        <w:t xml:space="preserve"> </w:t>
      </w:r>
      <w:r w:rsidRPr="00F1683E">
        <w:rPr>
          <w:sz w:val="24"/>
          <w:szCs w:val="24"/>
        </w:rPr>
        <w:t>there</w:t>
      </w:r>
      <w:r w:rsidRPr="00F1683E">
        <w:rPr>
          <w:spacing w:val="-2"/>
          <w:sz w:val="24"/>
          <w:szCs w:val="24"/>
        </w:rPr>
        <w:t xml:space="preserve"> </w:t>
      </w:r>
      <w:r w:rsidRPr="00F1683E">
        <w:rPr>
          <w:sz w:val="24"/>
          <w:szCs w:val="24"/>
        </w:rPr>
        <w:t>is</w:t>
      </w:r>
      <w:r w:rsidRPr="00F1683E">
        <w:rPr>
          <w:spacing w:val="-4"/>
          <w:sz w:val="24"/>
          <w:szCs w:val="24"/>
        </w:rPr>
        <w:t xml:space="preserve"> </w:t>
      </w:r>
      <w:r w:rsidRPr="00F1683E">
        <w:rPr>
          <w:sz w:val="24"/>
          <w:szCs w:val="24"/>
        </w:rPr>
        <w:t>a</w:t>
      </w:r>
      <w:r w:rsidRPr="00F1683E">
        <w:rPr>
          <w:spacing w:val="-2"/>
          <w:sz w:val="24"/>
          <w:szCs w:val="24"/>
        </w:rPr>
        <w:t xml:space="preserve"> </w:t>
      </w:r>
      <w:r w:rsidRPr="00F1683E">
        <w:rPr>
          <w:sz w:val="24"/>
          <w:szCs w:val="24"/>
        </w:rPr>
        <w:t>lease</w:t>
      </w:r>
      <w:r w:rsidRPr="00F1683E">
        <w:rPr>
          <w:spacing w:val="-2"/>
          <w:sz w:val="24"/>
          <w:szCs w:val="24"/>
        </w:rPr>
        <w:t xml:space="preserve"> </w:t>
      </w:r>
      <w:r w:rsidRPr="00F1683E">
        <w:rPr>
          <w:sz w:val="24"/>
          <w:szCs w:val="24"/>
        </w:rPr>
        <w:lastRenderedPageBreak/>
        <w:t>in place of 21 years or under</w:t>
      </w:r>
    </w:p>
    <w:p w14:paraId="68619AAC" w14:textId="1131CE77" w:rsidR="00EC3D12" w:rsidRPr="00F1683E" w:rsidRDefault="002D19E4" w:rsidP="0071195E">
      <w:pPr>
        <w:pStyle w:val="ListParagraph"/>
        <w:numPr>
          <w:ilvl w:val="0"/>
          <w:numId w:val="12"/>
        </w:numPr>
        <w:spacing w:before="0"/>
        <w:ind w:left="714" w:right="247" w:hanging="357"/>
        <w:rPr>
          <w:sz w:val="24"/>
          <w:szCs w:val="24"/>
        </w:rPr>
      </w:pPr>
      <w:r w:rsidRPr="00F1683E">
        <w:rPr>
          <w:sz w:val="24"/>
          <w:szCs w:val="24"/>
        </w:rPr>
        <w:t>Expenditure</w:t>
      </w:r>
      <w:r w:rsidRPr="00F1683E">
        <w:rPr>
          <w:spacing w:val="-3"/>
          <w:sz w:val="24"/>
          <w:szCs w:val="24"/>
        </w:rPr>
        <w:t xml:space="preserve"> </w:t>
      </w:r>
      <w:r w:rsidRPr="00F1683E">
        <w:rPr>
          <w:sz w:val="24"/>
          <w:szCs w:val="24"/>
        </w:rPr>
        <w:t>which</w:t>
      </w:r>
      <w:r w:rsidRPr="00F1683E">
        <w:rPr>
          <w:spacing w:val="-3"/>
          <w:sz w:val="24"/>
          <w:szCs w:val="24"/>
        </w:rPr>
        <w:t xml:space="preserve"> </w:t>
      </w:r>
      <w:r w:rsidRPr="00F1683E">
        <w:rPr>
          <w:sz w:val="24"/>
          <w:szCs w:val="24"/>
        </w:rPr>
        <w:t>is</w:t>
      </w:r>
      <w:r w:rsidRPr="00F1683E">
        <w:rPr>
          <w:spacing w:val="-3"/>
          <w:sz w:val="24"/>
          <w:szCs w:val="24"/>
        </w:rPr>
        <w:t xml:space="preserve"> </w:t>
      </w:r>
      <w:r w:rsidRPr="00F1683E">
        <w:rPr>
          <w:sz w:val="24"/>
          <w:szCs w:val="24"/>
        </w:rPr>
        <w:t>not</w:t>
      </w:r>
      <w:r w:rsidRPr="00F1683E">
        <w:rPr>
          <w:spacing w:val="-3"/>
          <w:sz w:val="24"/>
          <w:szCs w:val="24"/>
        </w:rPr>
        <w:t xml:space="preserve"> </w:t>
      </w:r>
      <w:r w:rsidRPr="00F1683E">
        <w:rPr>
          <w:sz w:val="24"/>
          <w:szCs w:val="24"/>
        </w:rPr>
        <w:t>part</w:t>
      </w:r>
      <w:r w:rsidRPr="00F1683E">
        <w:rPr>
          <w:spacing w:val="-3"/>
          <w:sz w:val="24"/>
          <w:szCs w:val="24"/>
        </w:rPr>
        <w:t xml:space="preserve"> </w:t>
      </w:r>
      <w:r w:rsidRPr="00F1683E">
        <w:rPr>
          <w:sz w:val="24"/>
          <w:szCs w:val="24"/>
        </w:rPr>
        <w:t>of</w:t>
      </w:r>
      <w:r w:rsidRPr="00F1683E">
        <w:rPr>
          <w:spacing w:val="-5"/>
          <w:sz w:val="24"/>
          <w:szCs w:val="24"/>
        </w:rPr>
        <w:t xml:space="preserve"> </w:t>
      </w:r>
      <w:r w:rsidRPr="00F1683E">
        <w:rPr>
          <w:sz w:val="24"/>
          <w:szCs w:val="24"/>
        </w:rPr>
        <w:t>a</w:t>
      </w:r>
      <w:r w:rsidRPr="00F1683E">
        <w:rPr>
          <w:spacing w:val="-2"/>
          <w:sz w:val="24"/>
          <w:szCs w:val="24"/>
        </w:rPr>
        <w:t xml:space="preserve"> </w:t>
      </w:r>
      <w:r w:rsidRPr="00F1683E">
        <w:rPr>
          <w:sz w:val="24"/>
          <w:szCs w:val="24"/>
        </w:rPr>
        <w:t>physical</w:t>
      </w:r>
      <w:r w:rsidRPr="00F1683E">
        <w:rPr>
          <w:spacing w:val="-3"/>
          <w:sz w:val="24"/>
          <w:szCs w:val="24"/>
        </w:rPr>
        <w:t xml:space="preserve"> </w:t>
      </w:r>
      <w:r w:rsidRPr="00F1683E">
        <w:rPr>
          <w:sz w:val="24"/>
          <w:szCs w:val="24"/>
        </w:rPr>
        <w:t>improvement</w:t>
      </w:r>
      <w:r w:rsidRPr="00F1683E">
        <w:rPr>
          <w:spacing w:val="-3"/>
          <w:sz w:val="24"/>
          <w:szCs w:val="24"/>
        </w:rPr>
        <w:t xml:space="preserve"> </w:t>
      </w:r>
      <w:r w:rsidRPr="00F1683E">
        <w:rPr>
          <w:sz w:val="24"/>
          <w:szCs w:val="24"/>
        </w:rPr>
        <w:t>of</w:t>
      </w:r>
      <w:r w:rsidRPr="00F1683E">
        <w:rPr>
          <w:spacing w:val="-5"/>
          <w:sz w:val="24"/>
          <w:szCs w:val="24"/>
        </w:rPr>
        <w:t xml:space="preserve"> </w:t>
      </w:r>
      <w:r w:rsidRPr="00F1683E">
        <w:rPr>
          <w:sz w:val="24"/>
          <w:szCs w:val="24"/>
        </w:rPr>
        <w:t>the</w:t>
      </w:r>
      <w:r w:rsidRPr="00F1683E">
        <w:rPr>
          <w:spacing w:val="-3"/>
          <w:sz w:val="24"/>
          <w:szCs w:val="24"/>
        </w:rPr>
        <w:t xml:space="preserve"> </w:t>
      </w:r>
      <w:r w:rsidRPr="00F1683E">
        <w:rPr>
          <w:sz w:val="24"/>
          <w:szCs w:val="24"/>
        </w:rPr>
        <w:t>hall</w:t>
      </w:r>
      <w:r w:rsidRPr="00F1683E">
        <w:rPr>
          <w:spacing w:val="-6"/>
          <w:sz w:val="24"/>
          <w:szCs w:val="24"/>
        </w:rPr>
        <w:t xml:space="preserve"> </w:t>
      </w:r>
      <w:r w:rsidRPr="00F1683E">
        <w:rPr>
          <w:sz w:val="24"/>
          <w:szCs w:val="24"/>
        </w:rPr>
        <w:t>building,</w:t>
      </w:r>
      <w:r w:rsidRPr="00F1683E">
        <w:rPr>
          <w:spacing w:val="-5"/>
          <w:sz w:val="24"/>
          <w:szCs w:val="24"/>
        </w:rPr>
        <w:t xml:space="preserve"> </w:t>
      </w:r>
      <w:r w:rsidRPr="00F1683E">
        <w:rPr>
          <w:sz w:val="24"/>
          <w:szCs w:val="24"/>
        </w:rPr>
        <w:t>e.g. fixtures and fittings in part of the building which is not being improve</w:t>
      </w:r>
      <w:r w:rsidR="009F403D" w:rsidRPr="00F1683E">
        <w:rPr>
          <w:sz w:val="24"/>
          <w:szCs w:val="24"/>
        </w:rPr>
        <w:t>d.</w:t>
      </w:r>
    </w:p>
    <w:sectPr w:rsidR="00EC3D12" w:rsidRPr="00F1683E">
      <w:headerReference w:type="default" r:id="rId13"/>
      <w:footerReference w:type="default" r:id="rId14"/>
      <w:pgSz w:w="11910" w:h="16840"/>
      <w:pgMar w:top="2000" w:right="1320" w:bottom="1200" w:left="1340" w:header="708"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E6E90" w14:textId="77777777" w:rsidR="00C82694" w:rsidRDefault="00C82694">
      <w:r>
        <w:separator/>
      </w:r>
    </w:p>
  </w:endnote>
  <w:endnote w:type="continuationSeparator" w:id="0">
    <w:p w14:paraId="1922F371" w14:textId="77777777" w:rsidR="00C82694" w:rsidRDefault="00C82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8E210" w14:textId="08B1468D" w:rsidR="00EC3D12" w:rsidRDefault="00EC3D12" w:rsidP="00177E93">
    <w:pPr>
      <w:pStyle w:val="Footer"/>
    </w:pPr>
  </w:p>
  <w:p w14:paraId="6A1DDAD1" w14:textId="0D7975DD" w:rsidR="00177E93" w:rsidRPr="00177E93" w:rsidRDefault="3ED9A14A" w:rsidP="00177E93">
    <w:pPr>
      <w:pStyle w:val="Footer"/>
      <w:rPr>
        <w:sz w:val="20"/>
        <w:szCs w:val="20"/>
      </w:rPr>
    </w:pPr>
    <w:r w:rsidRPr="3ED9A14A">
      <w:rPr>
        <w:sz w:val="20"/>
        <w:szCs w:val="20"/>
      </w:rPr>
      <w:t>PJVHF Small Grants Fund - FAQs [V3 10-Nov-2025]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52428" w14:textId="77777777" w:rsidR="00C82694" w:rsidRDefault="00C82694">
      <w:r>
        <w:separator/>
      </w:r>
    </w:p>
  </w:footnote>
  <w:footnote w:type="continuationSeparator" w:id="0">
    <w:p w14:paraId="672F4AA4" w14:textId="77777777" w:rsidR="00C82694" w:rsidRDefault="00C82694">
      <w:r>
        <w:continuationSeparator/>
      </w:r>
    </w:p>
  </w:footnote>
  <w:footnote w:id="1">
    <w:p w14:paraId="1576886A" w14:textId="235EAF31" w:rsidR="004220D7" w:rsidRPr="004220D7" w:rsidRDefault="004220D7">
      <w:pPr>
        <w:pStyle w:val="FootnoteText"/>
        <w:rPr>
          <w:sz w:val="16"/>
          <w:szCs w:val="16"/>
          <w:lang w:val="en-GB"/>
        </w:rPr>
      </w:pPr>
      <w:r w:rsidRPr="004220D7">
        <w:rPr>
          <w:rStyle w:val="FootnoteReference"/>
          <w:sz w:val="16"/>
          <w:szCs w:val="16"/>
        </w:rPr>
        <w:footnoteRef/>
      </w:r>
      <w:r w:rsidRPr="004220D7">
        <w:rPr>
          <w:sz w:val="16"/>
          <w:szCs w:val="16"/>
        </w:rPr>
        <w:t xml:space="preserve"> </w:t>
      </w:r>
      <w:hyperlink r:id="rId1" w:anchor="%3A~%3Atext%3DThe%20Classification%20defines%20areas%20as%2Cmore%20than%2010%2C000%20resident%20population" w:history="1">
        <w:r w:rsidRPr="00043E2B">
          <w:rPr>
            <w:rStyle w:val="Hyperlink"/>
            <w:sz w:val="16"/>
            <w:szCs w:val="16"/>
          </w:rPr>
          <w:t>https://www.gov.uk/government/collections/rural-urban-classification#%3A~%3Atext%3DThe%20Classification%20defines%20areas%20as%2Cmore%20than%2010%2C000%20resident%20population</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1F0CA" w14:textId="7A94A830" w:rsidR="00EC3D12" w:rsidRDefault="002D19E4">
    <w:pPr>
      <w:pStyle w:val="BodyText"/>
      <w:spacing w:before="0" w:line="14" w:lineRule="auto"/>
      <w:ind w:left="0"/>
      <w:rPr>
        <w:sz w:val="20"/>
      </w:rPr>
    </w:pPr>
    <w:r>
      <w:rPr>
        <w:noProof/>
      </w:rPr>
      <w:drawing>
        <wp:anchor distT="0" distB="0" distL="0" distR="0" simplePos="0" relativeHeight="251657216" behindDoc="1" locked="0" layoutInCell="1" allowOverlap="1" wp14:anchorId="413479BE" wp14:editId="152F4458">
          <wp:simplePos x="0" y="0"/>
          <wp:positionH relativeFrom="page">
            <wp:posOffset>914400</wp:posOffset>
          </wp:positionH>
          <wp:positionV relativeFrom="page">
            <wp:posOffset>449592</wp:posOffset>
          </wp:positionV>
          <wp:extent cx="1246138" cy="51458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46138" cy="51458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5BD6"/>
    <w:multiLevelType w:val="multilevel"/>
    <w:tmpl w:val="ECCC0B80"/>
    <w:lvl w:ilvl="0">
      <w:start w:val="1"/>
      <w:numFmt w:val="decimal"/>
      <w:lvlText w:val="%1."/>
      <w:lvlJc w:val="left"/>
      <w:pPr>
        <w:ind w:left="460" w:hanging="360"/>
        <w:jc w:val="right"/>
      </w:pPr>
      <w:rPr>
        <w:rFonts w:hint="default"/>
        <w:spacing w:val="0"/>
        <w:w w:val="100"/>
        <w:lang w:val="en-US" w:eastAsia="en-US" w:bidi="ar-SA"/>
      </w:rPr>
    </w:lvl>
    <w:lvl w:ilvl="1">
      <w:start w:val="1"/>
      <w:numFmt w:val="decimal"/>
      <w:lvlText w:val="%1.%2."/>
      <w:lvlJc w:val="left"/>
      <w:pPr>
        <w:ind w:left="892" w:hanging="792"/>
      </w:pPr>
      <w:rPr>
        <w:rFonts w:ascii="Tahoma" w:eastAsia="Tahoma" w:hAnsi="Tahoma" w:cs="Tahoma" w:hint="default"/>
        <w:b w:val="0"/>
        <w:bCs w:val="0"/>
        <w:i w:val="0"/>
        <w:iCs w:val="0"/>
        <w:spacing w:val="0"/>
        <w:w w:val="100"/>
        <w:sz w:val="24"/>
        <w:szCs w:val="24"/>
        <w:lang w:val="en-US" w:eastAsia="en-US" w:bidi="ar-SA"/>
      </w:rPr>
    </w:lvl>
    <w:lvl w:ilvl="2">
      <w:numFmt w:val="bullet"/>
      <w:lvlText w:val=""/>
      <w:lvlJc w:val="left"/>
      <w:pPr>
        <w:ind w:left="1233" w:hanging="281"/>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1320" w:hanging="281"/>
      </w:pPr>
      <w:rPr>
        <w:rFonts w:hint="default"/>
        <w:lang w:val="en-US" w:eastAsia="en-US" w:bidi="ar-SA"/>
      </w:rPr>
    </w:lvl>
    <w:lvl w:ilvl="4">
      <w:numFmt w:val="bullet"/>
      <w:lvlText w:val="•"/>
      <w:lvlJc w:val="left"/>
      <w:pPr>
        <w:ind w:left="1380" w:hanging="281"/>
      </w:pPr>
      <w:rPr>
        <w:rFonts w:hint="default"/>
        <w:lang w:val="en-US" w:eastAsia="en-US" w:bidi="ar-SA"/>
      </w:rPr>
    </w:lvl>
    <w:lvl w:ilvl="5">
      <w:numFmt w:val="bullet"/>
      <w:lvlText w:val="•"/>
      <w:lvlJc w:val="left"/>
      <w:pPr>
        <w:ind w:left="2691" w:hanging="281"/>
      </w:pPr>
      <w:rPr>
        <w:rFonts w:hint="default"/>
        <w:lang w:val="en-US" w:eastAsia="en-US" w:bidi="ar-SA"/>
      </w:rPr>
    </w:lvl>
    <w:lvl w:ilvl="6">
      <w:numFmt w:val="bullet"/>
      <w:lvlText w:val="•"/>
      <w:lvlJc w:val="left"/>
      <w:pPr>
        <w:ind w:left="4002" w:hanging="281"/>
      </w:pPr>
      <w:rPr>
        <w:rFonts w:hint="default"/>
        <w:lang w:val="en-US" w:eastAsia="en-US" w:bidi="ar-SA"/>
      </w:rPr>
    </w:lvl>
    <w:lvl w:ilvl="7">
      <w:numFmt w:val="bullet"/>
      <w:lvlText w:val="•"/>
      <w:lvlJc w:val="left"/>
      <w:pPr>
        <w:ind w:left="5313" w:hanging="281"/>
      </w:pPr>
      <w:rPr>
        <w:rFonts w:hint="default"/>
        <w:lang w:val="en-US" w:eastAsia="en-US" w:bidi="ar-SA"/>
      </w:rPr>
    </w:lvl>
    <w:lvl w:ilvl="8">
      <w:numFmt w:val="bullet"/>
      <w:lvlText w:val="•"/>
      <w:lvlJc w:val="left"/>
      <w:pPr>
        <w:ind w:left="6624" w:hanging="281"/>
      </w:pPr>
      <w:rPr>
        <w:rFonts w:hint="default"/>
        <w:lang w:val="en-US" w:eastAsia="en-US" w:bidi="ar-SA"/>
      </w:rPr>
    </w:lvl>
  </w:abstractNum>
  <w:abstractNum w:abstractNumId="1" w15:restartNumberingAfterBreak="0">
    <w:nsid w:val="07F16C57"/>
    <w:multiLevelType w:val="hybridMultilevel"/>
    <w:tmpl w:val="476C45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340721"/>
    <w:multiLevelType w:val="hybridMultilevel"/>
    <w:tmpl w:val="39FA9266"/>
    <w:lvl w:ilvl="0" w:tplc="1658A3B8">
      <w:numFmt w:val="bullet"/>
      <w:lvlText w:val=""/>
      <w:lvlJc w:val="left"/>
      <w:pPr>
        <w:ind w:left="1006" w:hanging="286"/>
      </w:pPr>
      <w:rPr>
        <w:rFonts w:ascii="Symbol" w:eastAsia="Symbol" w:hAnsi="Symbol" w:cs="Symbol" w:hint="default"/>
        <w:b w:val="0"/>
        <w:bCs w:val="0"/>
        <w:i w:val="0"/>
        <w:iCs w:val="0"/>
        <w:spacing w:val="0"/>
        <w:w w:val="100"/>
        <w:sz w:val="24"/>
        <w:szCs w:val="24"/>
        <w:lang w:val="en-US" w:eastAsia="en-US" w:bidi="ar-SA"/>
      </w:rPr>
    </w:lvl>
    <w:lvl w:ilvl="1" w:tplc="08090003" w:tentative="1">
      <w:start w:val="1"/>
      <w:numFmt w:val="bullet"/>
      <w:lvlText w:val="o"/>
      <w:lvlJc w:val="left"/>
      <w:pPr>
        <w:ind w:left="1919" w:hanging="360"/>
      </w:pPr>
      <w:rPr>
        <w:rFonts w:ascii="Courier New" w:hAnsi="Courier New" w:cs="Courier New" w:hint="default"/>
      </w:rPr>
    </w:lvl>
    <w:lvl w:ilvl="2" w:tplc="08090005" w:tentative="1">
      <w:start w:val="1"/>
      <w:numFmt w:val="bullet"/>
      <w:lvlText w:val=""/>
      <w:lvlJc w:val="left"/>
      <w:pPr>
        <w:ind w:left="2639" w:hanging="360"/>
      </w:pPr>
      <w:rPr>
        <w:rFonts w:ascii="Wingdings" w:hAnsi="Wingdings" w:hint="default"/>
      </w:rPr>
    </w:lvl>
    <w:lvl w:ilvl="3" w:tplc="08090001" w:tentative="1">
      <w:start w:val="1"/>
      <w:numFmt w:val="bullet"/>
      <w:lvlText w:val=""/>
      <w:lvlJc w:val="left"/>
      <w:pPr>
        <w:ind w:left="3359" w:hanging="360"/>
      </w:pPr>
      <w:rPr>
        <w:rFonts w:ascii="Symbol" w:hAnsi="Symbol" w:hint="default"/>
      </w:rPr>
    </w:lvl>
    <w:lvl w:ilvl="4" w:tplc="08090003" w:tentative="1">
      <w:start w:val="1"/>
      <w:numFmt w:val="bullet"/>
      <w:lvlText w:val="o"/>
      <w:lvlJc w:val="left"/>
      <w:pPr>
        <w:ind w:left="4079" w:hanging="360"/>
      </w:pPr>
      <w:rPr>
        <w:rFonts w:ascii="Courier New" w:hAnsi="Courier New" w:cs="Courier New" w:hint="default"/>
      </w:rPr>
    </w:lvl>
    <w:lvl w:ilvl="5" w:tplc="08090005" w:tentative="1">
      <w:start w:val="1"/>
      <w:numFmt w:val="bullet"/>
      <w:lvlText w:val=""/>
      <w:lvlJc w:val="left"/>
      <w:pPr>
        <w:ind w:left="4799" w:hanging="360"/>
      </w:pPr>
      <w:rPr>
        <w:rFonts w:ascii="Wingdings" w:hAnsi="Wingdings" w:hint="default"/>
      </w:rPr>
    </w:lvl>
    <w:lvl w:ilvl="6" w:tplc="08090001" w:tentative="1">
      <w:start w:val="1"/>
      <w:numFmt w:val="bullet"/>
      <w:lvlText w:val=""/>
      <w:lvlJc w:val="left"/>
      <w:pPr>
        <w:ind w:left="5519" w:hanging="360"/>
      </w:pPr>
      <w:rPr>
        <w:rFonts w:ascii="Symbol" w:hAnsi="Symbol" w:hint="default"/>
      </w:rPr>
    </w:lvl>
    <w:lvl w:ilvl="7" w:tplc="08090003" w:tentative="1">
      <w:start w:val="1"/>
      <w:numFmt w:val="bullet"/>
      <w:lvlText w:val="o"/>
      <w:lvlJc w:val="left"/>
      <w:pPr>
        <w:ind w:left="6239" w:hanging="360"/>
      </w:pPr>
      <w:rPr>
        <w:rFonts w:ascii="Courier New" w:hAnsi="Courier New" w:cs="Courier New" w:hint="default"/>
      </w:rPr>
    </w:lvl>
    <w:lvl w:ilvl="8" w:tplc="08090005" w:tentative="1">
      <w:start w:val="1"/>
      <w:numFmt w:val="bullet"/>
      <w:lvlText w:val=""/>
      <w:lvlJc w:val="left"/>
      <w:pPr>
        <w:ind w:left="6959" w:hanging="360"/>
      </w:pPr>
      <w:rPr>
        <w:rFonts w:ascii="Wingdings" w:hAnsi="Wingdings" w:hint="default"/>
      </w:rPr>
    </w:lvl>
  </w:abstractNum>
  <w:abstractNum w:abstractNumId="3" w15:restartNumberingAfterBreak="0">
    <w:nsid w:val="1B0D052A"/>
    <w:multiLevelType w:val="hybridMultilevel"/>
    <w:tmpl w:val="83F83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375B1D"/>
    <w:multiLevelType w:val="hybridMultilevel"/>
    <w:tmpl w:val="7A3E0876"/>
    <w:lvl w:ilvl="0" w:tplc="1658A3B8">
      <w:numFmt w:val="bullet"/>
      <w:lvlText w:val=""/>
      <w:lvlJc w:val="left"/>
      <w:pPr>
        <w:ind w:left="1006" w:hanging="286"/>
      </w:pPr>
      <w:rPr>
        <w:rFonts w:ascii="Symbol" w:eastAsia="Symbol" w:hAnsi="Symbol" w:cs="Symbol" w:hint="default"/>
        <w:b w:val="0"/>
        <w:bCs w:val="0"/>
        <w:i w:val="0"/>
        <w:iCs w:val="0"/>
        <w:spacing w:val="0"/>
        <w:w w:val="100"/>
        <w:sz w:val="24"/>
        <w:szCs w:val="24"/>
        <w:lang w:val="en-US" w:eastAsia="en-US" w:bidi="ar-SA"/>
      </w:rPr>
    </w:lvl>
    <w:lvl w:ilvl="1" w:tplc="08090003" w:tentative="1">
      <w:start w:val="1"/>
      <w:numFmt w:val="bullet"/>
      <w:lvlText w:val="o"/>
      <w:lvlJc w:val="left"/>
      <w:pPr>
        <w:ind w:left="1919" w:hanging="360"/>
      </w:pPr>
      <w:rPr>
        <w:rFonts w:ascii="Courier New" w:hAnsi="Courier New" w:cs="Courier New" w:hint="default"/>
      </w:rPr>
    </w:lvl>
    <w:lvl w:ilvl="2" w:tplc="08090005" w:tentative="1">
      <w:start w:val="1"/>
      <w:numFmt w:val="bullet"/>
      <w:lvlText w:val=""/>
      <w:lvlJc w:val="left"/>
      <w:pPr>
        <w:ind w:left="2639" w:hanging="360"/>
      </w:pPr>
      <w:rPr>
        <w:rFonts w:ascii="Wingdings" w:hAnsi="Wingdings" w:hint="default"/>
      </w:rPr>
    </w:lvl>
    <w:lvl w:ilvl="3" w:tplc="08090001" w:tentative="1">
      <w:start w:val="1"/>
      <w:numFmt w:val="bullet"/>
      <w:lvlText w:val=""/>
      <w:lvlJc w:val="left"/>
      <w:pPr>
        <w:ind w:left="3359" w:hanging="360"/>
      </w:pPr>
      <w:rPr>
        <w:rFonts w:ascii="Symbol" w:hAnsi="Symbol" w:hint="default"/>
      </w:rPr>
    </w:lvl>
    <w:lvl w:ilvl="4" w:tplc="08090003" w:tentative="1">
      <w:start w:val="1"/>
      <w:numFmt w:val="bullet"/>
      <w:lvlText w:val="o"/>
      <w:lvlJc w:val="left"/>
      <w:pPr>
        <w:ind w:left="4079" w:hanging="360"/>
      </w:pPr>
      <w:rPr>
        <w:rFonts w:ascii="Courier New" w:hAnsi="Courier New" w:cs="Courier New" w:hint="default"/>
      </w:rPr>
    </w:lvl>
    <w:lvl w:ilvl="5" w:tplc="08090005" w:tentative="1">
      <w:start w:val="1"/>
      <w:numFmt w:val="bullet"/>
      <w:lvlText w:val=""/>
      <w:lvlJc w:val="left"/>
      <w:pPr>
        <w:ind w:left="4799" w:hanging="360"/>
      </w:pPr>
      <w:rPr>
        <w:rFonts w:ascii="Wingdings" w:hAnsi="Wingdings" w:hint="default"/>
      </w:rPr>
    </w:lvl>
    <w:lvl w:ilvl="6" w:tplc="08090001" w:tentative="1">
      <w:start w:val="1"/>
      <w:numFmt w:val="bullet"/>
      <w:lvlText w:val=""/>
      <w:lvlJc w:val="left"/>
      <w:pPr>
        <w:ind w:left="5519" w:hanging="360"/>
      </w:pPr>
      <w:rPr>
        <w:rFonts w:ascii="Symbol" w:hAnsi="Symbol" w:hint="default"/>
      </w:rPr>
    </w:lvl>
    <w:lvl w:ilvl="7" w:tplc="08090003" w:tentative="1">
      <w:start w:val="1"/>
      <w:numFmt w:val="bullet"/>
      <w:lvlText w:val="o"/>
      <w:lvlJc w:val="left"/>
      <w:pPr>
        <w:ind w:left="6239" w:hanging="360"/>
      </w:pPr>
      <w:rPr>
        <w:rFonts w:ascii="Courier New" w:hAnsi="Courier New" w:cs="Courier New" w:hint="default"/>
      </w:rPr>
    </w:lvl>
    <w:lvl w:ilvl="8" w:tplc="08090005" w:tentative="1">
      <w:start w:val="1"/>
      <w:numFmt w:val="bullet"/>
      <w:lvlText w:val=""/>
      <w:lvlJc w:val="left"/>
      <w:pPr>
        <w:ind w:left="6959" w:hanging="360"/>
      </w:pPr>
      <w:rPr>
        <w:rFonts w:ascii="Wingdings" w:hAnsi="Wingdings" w:hint="default"/>
      </w:rPr>
    </w:lvl>
  </w:abstractNum>
  <w:abstractNum w:abstractNumId="5" w15:restartNumberingAfterBreak="0">
    <w:nsid w:val="303638AA"/>
    <w:multiLevelType w:val="hybridMultilevel"/>
    <w:tmpl w:val="2CEE0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A52B28"/>
    <w:multiLevelType w:val="hybridMultilevel"/>
    <w:tmpl w:val="C90C8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C2113F"/>
    <w:multiLevelType w:val="hybridMultilevel"/>
    <w:tmpl w:val="C6F8CEDC"/>
    <w:lvl w:ilvl="0" w:tplc="4B2C5788">
      <w:start w:val="1"/>
      <w:numFmt w:val="lowerRoman"/>
      <w:lvlText w:val="%1)"/>
      <w:lvlJc w:val="left"/>
      <w:pPr>
        <w:ind w:left="100" w:hanging="185"/>
      </w:pPr>
      <w:rPr>
        <w:rFonts w:ascii="Arial" w:eastAsia="Arial" w:hAnsi="Arial" w:cs="Arial" w:hint="default"/>
        <w:b w:val="0"/>
        <w:bCs w:val="0"/>
        <w:i w:val="0"/>
        <w:iCs w:val="0"/>
        <w:spacing w:val="-2"/>
        <w:w w:val="100"/>
        <w:sz w:val="22"/>
        <w:szCs w:val="22"/>
        <w:lang w:val="en-US" w:eastAsia="en-US" w:bidi="ar-SA"/>
      </w:rPr>
    </w:lvl>
    <w:lvl w:ilvl="1" w:tplc="6FC8E952">
      <w:numFmt w:val="bullet"/>
      <w:lvlText w:val="•"/>
      <w:lvlJc w:val="left"/>
      <w:pPr>
        <w:ind w:left="1014" w:hanging="185"/>
      </w:pPr>
      <w:rPr>
        <w:rFonts w:hint="default"/>
        <w:lang w:val="en-US" w:eastAsia="en-US" w:bidi="ar-SA"/>
      </w:rPr>
    </w:lvl>
    <w:lvl w:ilvl="2" w:tplc="9BF0CA38">
      <w:numFmt w:val="bullet"/>
      <w:lvlText w:val="•"/>
      <w:lvlJc w:val="left"/>
      <w:pPr>
        <w:ind w:left="1929" w:hanging="185"/>
      </w:pPr>
      <w:rPr>
        <w:rFonts w:hint="default"/>
        <w:lang w:val="en-US" w:eastAsia="en-US" w:bidi="ar-SA"/>
      </w:rPr>
    </w:lvl>
    <w:lvl w:ilvl="3" w:tplc="542A1F28">
      <w:numFmt w:val="bullet"/>
      <w:lvlText w:val="•"/>
      <w:lvlJc w:val="left"/>
      <w:pPr>
        <w:ind w:left="2843" w:hanging="185"/>
      </w:pPr>
      <w:rPr>
        <w:rFonts w:hint="default"/>
        <w:lang w:val="en-US" w:eastAsia="en-US" w:bidi="ar-SA"/>
      </w:rPr>
    </w:lvl>
    <w:lvl w:ilvl="4" w:tplc="ABF454EC">
      <w:numFmt w:val="bullet"/>
      <w:lvlText w:val="•"/>
      <w:lvlJc w:val="left"/>
      <w:pPr>
        <w:ind w:left="3758" w:hanging="185"/>
      </w:pPr>
      <w:rPr>
        <w:rFonts w:hint="default"/>
        <w:lang w:val="en-US" w:eastAsia="en-US" w:bidi="ar-SA"/>
      </w:rPr>
    </w:lvl>
    <w:lvl w:ilvl="5" w:tplc="64408196">
      <w:numFmt w:val="bullet"/>
      <w:lvlText w:val="•"/>
      <w:lvlJc w:val="left"/>
      <w:pPr>
        <w:ind w:left="4673" w:hanging="185"/>
      </w:pPr>
      <w:rPr>
        <w:rFonts w:hint="default"/>
        <w:lang w:val="en-US" w:eastAsia="en-US" w:bidi="ar-SA"/>
      </w:rPr>
    </w:lvl>
    <w:lvl w:ilvl="6" w:tplc="E2F45DF6">
      <w:numFmt w:val="bullet"/>
      <w:lvlText w:val="•"/>
      <w:lvlJc w:val="left"/>
      <w:pPr>
        <w:ind w:left="5587" w:hanging="185"/>
      </w:pPr>
      <w:rPr>
        <w:rFonts w:hint="default"/>
        <w:lang w:val="en-US" w:eastAsia="en-US" w:bidi="ar-SA"/>
      </w:rPr>
    </w:lvl>
    <w:lvl w:ilvl="7" w:tplc="250ED1A0">
      <w:numFmt w:val="bullet"/>
      <w:lvlText w:val="•"/>
      <w:lvlJc w:val="left"/>
      <w:pPr>
        <w:ind w:left="6502" w:hanging="185"/>
      </w:pPr>
      <w:rPr>
        <w:rFonts w:hint="default"/>
        <w:lang w:val="en-US" w:eastAsia="en-US" w:bidi="ar-SA"/>
      </w:rPr>
    </w:lvl>
    <w:lvl w:ilvl="8" w:tplc="69CAF466">
      <w:numFmt w:val="bullet"/>
      <w:lvlText w:val="•"/>
      <w:lvlJc w:val="left"/>
      <w:pPr>
        <w:ind w:left="7417" w:hanging="185"/>
      </w:pPr>
      <w:rPr>
        <w:rFonts w:hint="default"/>
        <w:lang w:val="en-US" w:eastAsia="en-US" w:bidi="ar-SA"/>
      </w:rPr>
    </w:lvl>
  </w:abstractNum>
  <w:abstractNum w:abstractNumId="8" w15:restartNumberingAfterBreak="0">
    <w:nsid w:val="59973F29"/>
    <w:multiLevelType w:val="hybridMultilevel"/>
    <w:tmpl w:val="0BAE6F84"/>
    <w:lvl w:ilvl="0" w:tplc="6582C5B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9" w15:restartNumberingAfterBreak="0">
    <w:nsid w:val="5EAA7AA6"/>
    <w:multiLevelType w:val="hybridMultilevel"/>
    <w:tmpl w:val="1FBA666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0" w15:restartNumberingAfterBreak="0">
    <w:nsid w:val="6199727B"/>
    <w:multiLevelType w:val="hybridMultilevel"/>
    <w:tmpl w:val="820217A8"/>
    <w:lvl w:ilvl="0" w:tplc="2C6ECD64">
      <w:start w:val="1"/>
      <w:numFmt w:val="decimal"/>
      <w:lvlText w:val="%1."/>
      <w:lvlJc w:val="left"/>
      <w:pPr>
        <w:ind w:left="720" w:hanging="360"/>
      </w:pPr>
      <w:rPr>
        <w:rFonts w:ascii="Tahoma" w:hAnsi="Tahoma"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C235CE"/>
    <w:multiLevelType w:val="hybridMultilevel"/>
    <w:tmpl w:val="F888139C"/>
    <w:lvl w:ilvl="0" w:tplc="1658A3B8">
      <w:numFmt w:val="bullet"/>
      <w:lvlText w:val=""/>
      <w:lvlJc w:val="left"/>
      <w:pPr>
        <w:ind w:left="642" w:hanging="286"/>
      </w:pPr>
      <w:rPr>
        <w:rFonts w:ascii="Symbol" w:eastAsia="Symbol" w:hAnsi="Symbol" w:cs="Symbol" w:hint="default"/>
        <w:b w:val="0"/>
        <w:bCs w:val="0"/>
        <w:i w:val="0"/>
        <w:iCs w:val="0"/>
        <w:spacing w:val="0"/>
        <w:w w:val="100"/>
        <w:sz w:val="24"/>
        <w:szCs w:val="24"/>
        <w:lang w:val="en-US" w:eastAsia="en-US" w:bidi="ar-SA"/>
      </w:rPr>
    </w:lvl>
    <w:lvl w:ilvl="1" w:tplc="6BCAB104">
      <w:numFmt w:val="bullet"/>
      <w:lvlText w:val="•"/>
      <w:lvlJc w:val="left"/>
      <w:pPr>
        <w:ind w:left="1507" w:hanging="286"/>
      </w:pPr>
      <w:rPr>
        <w:rFonts w:hint="default"/>
        <w:lang w:val="en-US" w:eastAsia="en-US" w:bidi="ar-SA"/>
      </w:rPr>
    </w:lvl>
    <w:lvl w:ilvl="2" w:tplc="582854C0">
      <w:numFmt w:val="bullet"/>
      <w:lvlText w:val="•"/>
      <w:lvlJc w:val="left"/>
      <w:pPr>
        <w:ind w:left="2380" w:hanging="286"/>
      </w:pPr>
      <w:rPr>
        <w:rFonts w:hint="default"/>
        <w:lang w:val="en-US" w:eastAsia="en-US" w:bidi="ar-SA"/>
      </w:rPr>
    </w:lvl>
    <w:lvl w:ilvl="3" w:tplc="AD46C488">
      <w:numFmt w:val="bullet"/>
      <w:lvlText w:val="•"/>
      <w:lvlJc w:val="left"/>
      <w:pPr>
        <w:ind w:left="3252" w:hanging="286"/>
      </w:pPr>
      <w:rPr>
        <w:rFonts w:hint="default"/>
        <w:lang w:val="en-US" w:eastAsia="en-US" w:bidi="ar-SA"/>
      </w:rPr>
    </w:lvl>
    <w:lvl w:ilvl="4" w:tplc="4B568C58">
      <w:numFmt w:val="bullet"/>
      <w:lvlText w:val="•"/>
      <w:lvlJc w:val="left"/>
      <w:pPr>
        <w:ind w:left="4125" w:hanging="286"/>
      </w:pPr>
      <w:rPr>
        <w:rFonts w:hint="default"/>
        <w:lang w:val="en-US" w:eastAsia="en-US" w:bidi="ar-SA"/>
      </w:rPr>
    </w:lvl>
    <w:lvl w:ilvl="5" w:tplc="785CD442">
      <w:numFmt w:val="bullet"/>
      <w:lvlText w:val="•"/>
      <w:lvlJc w:val="left"/>
      <w:pPr>
        <w:ind w:left="4998" w:hanging="286"/>
      </w:pPr>
      <w:rPr>
        <w:rFonts w:hint="default"/>
        <w:lang w:val="en-US" w:eastAsia="en-US" w:bidi="ar-SA"/>
      </w:rPr>
    </w:lvl>
    <w:lvl w:ilvl="6" w:tplc="6F0484B6">
      <w:numFmt w:val="bullet"/>
      <w:lvlText w:val="•"/>
      <w:lvlJc w:val="left"/>
      <w:pPr>
        <w:ind w:left="5870" w:hanging="286"/>
      </w:pPr>
      <w:rPr>
        <w:rFonts w:hint="default"/>
        <w:lang w:val="en-US" w:eastAsia="en-US" w:bidi="ar-SA"/>
      </w:rPr>
    </w:lvl>
    <w:lvl w:ilvl="7" w:tplc="9DBA8316">
      <w:numFmt w:val="bullet"/>
      <w:lvlText w:val="•"/>
      <w:lvlJc w:val="left"/>
      <w:pPr>
        <w:ind w:left="6743" w:hanging="286"/>
      </w:pPr>
      <w:rPr>
        <w:rFonts w:hint="default"/>
        <w:lang w:val="en-US" w:eastAsia="en-US" w:bidi="ar-SA"/>
      </w:rPr>
    </w:lvl>
    <w:lvl w:ilvl="8" w:tplc="4D5AFFC0">
      <w:numFmt w:val="bullet"/>
      <w:lvlText w:val="•"/>
      <w:lvlJc w:val="left"/>
      <w:pPr>
        <w:ind w:left="7616" w:hanging="286"/>
      </w:pPr>
      <w:rPr>
        <w:rFonts w:hint="default"/>
        <w:lang w:val="en-US" w:eastAsia="en-US" w:bidi="ar-SA"/>
      </w:rPr>
    </w:lvl>
  </w:abstractNum>
  <w:abstractNum w:abstractNumId="12" w15:restartNumberingAfterBreak="0">
    <w:nsid w:val="7C300210"/>
    <w:multiLevelType w:val="hybridMultilevel"/>
    <w:tmpl w:val="5C7EDA6A"/>
    <w:lvl w:ilvl="0" w:tplc="B1E4E644">
      <w:start w:val="11"/>
      <w:numFmt w:val="decimal"/>
      <w:lvlText w:val="%1."/>
      <w:lvlJc w:val="left"/>
      <w:pPr>
        <w:ind w:left="1095" w:hanging="37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64910892">
    <w:abstractNumId w:val="7"/>
  </w:num>
  <w:num w:numId="2" w16cid:durableId="1954021757">
    <w:abstractNumId w:val="11"/>
  </w:num>
  <w:num w:numId="3" w16cid:durableId="822239934">
    <w:abstractNumId w:val="0"/>
  </w:num>
  <w:num w:numId="4" w16cid:durableId="1583220476">
    <w:abstractNumId w:val="8"/>
  </w:num>
  <w:num w:numId="5" w16cid:durableId="58215296">
    <w:abstractNumId w:val="6"/>
  </w:num>
  <w:num w:numId="6" w16cid:durableId="1028407809">
    <w:abstractNumId w:val="9"/>
  </w:num>
  <w:num w:numId="7" w16cid:durableId="1878663447">
    <w:abstractNumId w:val="1"/>
  </w:num>
  <w:num w:numId="8" w16cid:durableId="149181737">
    <w:abstractNumId w:val="12"/>
  </w:num>
  <w:num w:numId="9" w16cid:durableId="2012217756">
    <w:abstractNumId w:val="10"/>
  </w:num>
  <w:num w:numId="10" w16cid:durableId="96878029">
    <w:abstractNumId w:val="4"/>
  </w:num>
  <w:num w:numId="11" w16cid:durableId="1260329765">
    <w:abstractNumId w:val="2"/>
  </w:num>
  <w:num w:numId="12" w16cid:durableId="922683065">
    <w:abstractNumId w:val="3"/>
  </w:num>
  <w:num w:numId="13" w16cid:durableId="17225571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D12"/>
    <w:rsid w:val="00004F92"/>
    <w:rsid w:val="000522C7"/>
    <w:rsid w:val="00091C9A"/>
    <w:rsid w:val="00103B88"/>
    <w:rsid w:val="00177E93"/>
    <w:rsid w:val="001B6368"/>
    <w:rsid w:val="00284608"/>
    <w:rsid w:val="00286791"/>
    <w:rsid w:val="002C7624"/>
    <w:rsid w:val="002D19E4"/>
    <w:rsid w:val="0039670D"/>
    <w:rsid w:val="00397A62"/>
    <w:rsid w:val="003A46DF"/>
    <w:rsid w:val="004220D7"/>
    <w:rsid w:val="0048617C"/>
    <w:rsid w:val="004C7E48"/>
    <w:rsid w:val="004D64CC"/>
    <w:rsid w:val="00514C66"/>
    <w:rsid w:val="00516B9E"/>
    <w:rsid w:val="00552121"/>
    <w:rsid w:val="00561FDF"/>
    <w:rsid w:val="005E2C2F"/>
    <w:rsid w:val="005E718E"/>
    <w:rsid w:val="005F753C"/>
    <w:rsid w:val="0067524E"/>
    <w:rsid w:val="006F5D05"/>
    <w:rsid w:val="0071195E"/>
    <w:rsid w:val="00714A53"/>
    <w:rsid w:val="007611D6"/>
    <w:rsid w:val="007B56C7"/>
    <w:rsid w:val="007C111C"/>
    <w:rsid w:val="00880DCB"/>
    <w:rsid w:val="008F63BD"/>
    <w:rsid w:val="009C0D30"/>
    <w:rsid w:val="009F403D"/>
    <w:rsid w:val="009F4408"/>
    <w:rsid w:val="00A20CCE"/>
    <w:rsid w:val="00A26C52"/>
    <w:rsid w:val="00A30D5D"/>
    <w:rsid w:val="00AA4231"/>
    <w:rsid w:val="00AE35FD"/>
    <w:rsid w:val="00B45E4D"/>
    <w:rsid w:val="00B52045"/>
    <w:rsid w:val="00C17E6E"/>
    <w:rsid w:val="00C2062C"/>
    <w:rsid w:val="00C3064A"/>
    <w:rsid w:val="00C82694"/>
    <w:rsid w:val="00CA799C"/>
    <w:rsid w:val="00CB058A"/>
    <w:rsid w:val="00CE1A77"/>
    <w:rsid w:val="00D2549D"/>
    <w:rsid w:val="00D54DF1"/>
    <w:rsid w:val="00D977FF"/>
    <w:rsid w:val="00DE29D2"/>
    <w:rsid w:val="00E0095B"/>
    <w:rsid w:val="00E05501"/>
    <w:rsid w:val="00E221FF"/>
    <w:rsid w:val="00E603A6"/>
    <w:rsid w:val="00E72236"/>
    <w:rsid w:val="00EA432A"/>
    <w:rsid w:val="00EC3D12"/>
    <w:rsid w:val="00F1683E"/>
    <w:rsid w:val="00F23326"/>
    <w:rsid w:val="00F633B0"/>
    <w:rsid w:val="00F6419A"/>
    <w:rsid w:val="09495592"/>
    <w:rsid w:val="1566E9E3"/>
    <w:rsid w:val="17AC63A3"/>
    <w:rsid w:val="182FB9F0"/>
    <w:rsid w:val="184D4D41"/>
    <w:rsid w:val="1A27CFDA"/>
    <w:rsid w:val="1AD21E2C"/>
    <w:rsid w:val="1B90F9F1"/>
    <w:rsid w:val="1CA014B6"/>
    <w:rsid w:val="23430E7D"/>
    <w:rsid w:val="248FC99B"/>
    <w:rsid w:val="288104B8"/>
    <w:rsid w:val="2EAA6092"/>
    <w:rsid w:val="2F918E2F"/>
    <w:rsid w:val="348CBBB4"/>
    <w:rsid w:val="360D3786"/>
    <w:rsid w:val="3869293D"/>
    <w:rsid w:val="390C5FC0"/>
    <w:rsid w:val="394BB31C"/>
    <w:rsid w:val="39ACE2C6"/>
    <w:rsid w:val="3EB8B93D"/>
    <w:rsid w:val="3ED9A14A"/>
    <w:rsid w:val="40E00554"/>
    <w:rsid w:val="42C4A701"/>
    <w:rsid w:val="473A3E40"/>
    <w:rsid w:val="4AC6F67B"/>
    <w:rsid w:val="509C55FB"/>
    <w:rsid w:val="52E8A7A1"/>
    <w:rsid w:val="55315590"/>
    <w:rsid w:val="55CDB1A0"/>
    <w:rsid w:val="5682D3B8"/>
    <w:rsid w:val="59587F7C"/>
    <w:rsid w:val="59E0ED7F"/>
    <w:rsid w:val="6302420C"/>
    <w:rsid w:val="6340435D"/>
    <w:rsid w:val="657112A4"/>
    <w:rsid w:val="66B7B50A"/>
    <w:rsid w:val="6AD42127"/>
    <w:rsid w:val="6C5FC87C"/>
    <w:rsid w:val="70FC648C"/>
    <w:rsid w:val="7217BBDE"/>
    <w:rsid w:val="7222F696"/>
    <w:rsid w:val="74FDEB5C"/>
    <w:rsid w:val="77F02768"/>
    <w:rsid w:val="792094B4"/>
    <w:rsid w:val="7BFA3A15"/>
    <w:rsid w:val="7D4F5AA1"/>
    <w:rsid w:val="7DE846C8"/>
    <w:rsid w:val="7ED45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968A6"/>
  <w15:docId w15:val="{BB2E580D-BFB0-4E97-BCBD-05E779DD2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spacing w:before="159"/>
      <w:ind w:left="46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100"/>
    </w:pPr>
    <w:rPr>
      <w:sz w:val="24"/>
      <w:szCs w:val="24"/>
    </w:rPr>
  </w:style>
  <w:style w:type="paragraph" w:styleId="ListParagraph">
    <w:name w:val="List Paragraph"/>
    <w:basedOn w:val="Normal"/>
    <w:uiPriority w:val="1"/>
    <w:qFormat/>
    <w:pPr>
      <w:spacing w:before="159"/>
      <w:ind w:left="527" w:hanging="42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E1A77"/>
    <w:pPr>
      <w:tabs>
        <w:tab w:val="center" w:pos="4513"/>
        <w:tab w:val="right" w:pos="9026"/>
      </w:tabs>
    </w:pPr>
  </w:style>
  <w:style w:type="character" w:customStyle="1" w:styleId="HeaderChar">
    <w:name w:val="Header Char"/>
    <w:basedOn w:val="DefaultParagraphFont"/>
    <w:link w:val="Header"/>
    <w:uiPriority w:val="99"/>
    <w:rsid w:val="00CE1A77"/>
    <w:rPr>
      <w:rFonts w:ascii="Tahoma" w:eastAsia="Tahoma" w:hAnsi="Tahoma" w:cs="Tahoma"/>
    </w:rPr>
  </w:style>
  <w:style w:type="paragraph" w:styleId="Footer">
    <w:name w:val="footer"/>
    <w:basedOn w:val="Normal"/>
    <w:link w:val="FooterChar"/>
    <w:uiPriority w:val="99"/>
    <w:unhideWhenUsed/>
    <w:rsid w:val="00CE1A77"/>
    <w:pPr>
      <w:tabs>
        <w:tab w:val="center" w:pos="4513"/>
        <w:tab w:val="right" w:pos="9026"/>
      </w:tabs>
    </w:pPr>
  </w:style>
  <w:style w:type="character" w:customStyle="1" w:styleId="FooterChar">
    <w:name w:val="Footer Char"/>
    <w:basedOn w:val="DefaultParagraphFont"/>
    <w:link w:val="Footer"/>
    <w:uiPriority w:val="99"/>
    <w:rsid w:val="00CE1A77"/>
    <w:rPr>
      <w:rFonts w:ascii="Tahoma" w:eastAsia="Tahoma" w:hAnsi="Tahoma" w:cs="Tahoma"/>
    </w:rPr>
  </w:style>
  <w:style w:type="character" w:styleId="Hyperlink">
    <w:name w:val="Hyperlink"/>
    <w:basedOn w:val="DefaultParagraphFont"/>
    <w:uiPriority w:val="99"/>
    <w:unhideWhenUsed/>
    <w:rsid w:val="0039670D"/>
    <w:rPr>
      <w:color w:val="0000FF" w:themeColor="hyperlink"/>
      <w:u w:val="single"/>
    </w:rPr>
  </w:style>
  <w:style w:type="character" w:styleId="UnresolvedMention">
    <w:name w:val="Unresolved Mention"/>
    <w:basedOn w:val="DefaultParagraphFont"/>
    <w:uiPriority w:val="99"/>
    <w:semiHidden/>
    <w:unhideWhenUsed/>
    <w:rsid w:val="00B52045"/>
    <w:rPr>
      <w:color w:val="605E5C"/>
      <w:shd w:val="clear" w:color="auto" w:fill="E1DFDD"/>
    </w:rPr>
  </w:style>
  <w:style w:type="character" w:styleId="FollowedHyperlink">
    <w:name w:val="FollowedHyperlink"/>
    <w:basedOn w:val="DefaultParagraphFont"/>
    <w:uiPriority w:val="99"/>
    <w:semiHidden/>
    <w:unhideWhenUsed/>
    <w:rsid w:val="004220D7"/>
    <w:rPr>
      <w:color w:val="800080" w:themeColor="followedHyperlink"/>
      <w:u w:val="single"/>
    </w:rPr>
  </w:style>
  <w:style w:type="paragraph" w:styleId="FootnoteText">
    <w:name w:val="footnote text"/>
    <w:basedOn w:val="Normal"/>
    <w:link w:val="FootnoteTextChar"/>
    <w:uiPriority w:val="99"/>
    <w:semiHidden/>
    <w:unhideWhenUsed/>
    <w:rsid w:val="004220D7"/>
    <w:rPr>
      <w:sz w:val="20"/>
      <w:szCs w:val="20"/>
    </w:rPr>
  </w:style>
  <w:style w:type="character" w:customStyle="1" w:styleId="FootnoteTextChar">
    <w:name w:val="Footnote Text Char"/>
    <w:basedOn w:val="DefaultParagraphFont"/>
    <w:link w:val="FootnoteText"/>
    <w:uiPriority w:val="99"/>
    <w:semiHidden/>
    <w:rsid w:val="004220D7"/>
    <w:rPr>
      <w:rFonts w:ascii="Tahoma" w:eastAsia="Tahoma" w:hAnsi="Tahoma" w:cs="Tahoma"/>
      <w:sz w:val="20"/>
      <w:szCs w:val="20"/>
    </w:rPr>
  </w:style>
  <w:style w:type="character" w:styleId="FootnoteReference">
    <w:name w:val="footnote reference"/>
    <w:basedOn w:val="DefaultParagraphFont"/>
    <w:uiPriority w:val="99"/>
    <w:semiHidden/>
    <w:unhideWhenUsed/>
    <w:rsid w:val="004220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re.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re.org.uk/wp-content/uploads/Rural-Community-Buildings-Loan-Fund-Leaflet-2022.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collections/rural-urban-classifi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5270CDB0391B4FB157FF071F7859B5" ma:contentTypeVersion="12" ma:contentTypeDescription="Create a new document." ma:contentTypeScope="" ma:versionID="ab94c0c1f0187b794148793f9d23feed">
  <xsd:schema xmlns:xsd="http://www.w3.org/2001/XMLSchema" xmlns:xs="http://www.w3.org/2001/XMLSchema" xmlns:p="http://schemas.microsoft.com/office/2006/metadata/properties" xmlns:ns2="319fa7dd-56bf-45c0-adef-19bf27f5ce22" xmlns:ns3="9d2db3a0-7912-4bd4-84f4-696d6c874302" targetNamespace="http://schemas.microsoft.com/office/2006/metadata/properties" ma:root="true" ma:fieldsID="542cca80670d823f66715d7540a6c5bd" ns2:_="" ns3:_="">
    <xsd:import namespace="319fa7dd-56bf-45c0-adef-19bf27f5ce22"/>
    <xsd:import namespace="9d2db3a0-7912-4bd4-84f4-696d6c8743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fa7dd-56bf-45c0-adef-19bf27f5c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7b0a3d8-4793-4ee5-8a93-1022e569aa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2db3a0-7912-4bd4-84f4-696d6c8743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da2e47d-7062-43a7-a67c-16ea2d99ae3d}" ma:internalName="TaxCatchAll" ma:showField="CatchAllData" ma:web="9d2db3a0-7912-4bd4-84f4-696d6c8743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9fa7dd-56bf-45c0-adef-19bf27f5ce22">
      <Terms xmlns="http://schemas.microsoft.com/office/infopath/2007/PartnerControls"/>
    </lcf76f155ced4ddcb4097134ff3c332f>
    <TaxCatchAll xmlns="9d2db3a0-7912-4bd4-84f4-696d6c87430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C657E-FFFF-4A37-B23F-F48D26FF6F13}">
  <ds:schemaRefs>
    <ds:schemaRef ds:uri="http://schemas.microsoft.com/sharepoint/v3/contenttype/forms"/>
  </ds:schemaRefs>
</ds:datastoreItem>
</file>

<file path=customXml/itemProps2.xml><?xml version="1.0" encoding="utf-8"?>
<ds:datastoreItem xmlns:ds="http://schemas.openxmlformats.org/officeDocument/2006/customXml" ds:itemID="{90A568A2-3253-4996-9AC2-4F25CB493F94}"/>
</file>

<file path=customXml/itemProps3.xml><?xml version="1.0" encoding="utf-8"?>
<ds:datastoreItem xmlns:ds="http://schemas.openxmlformats.org/officeDocument/2006/customXml" ds:itemID="{18B7EBF2-5B34-4C06-B713-3438BE1F153C}">
  <ds:schemaRefs>
    <ds:schemaRef ds:uri="http://schemas.microsoft.com/office/2006/documentManagement/types"/>
    <ds:schemaRef ds:uri="http://purl.org/dc/dcmitype/"/>
    <ds:schemaRef ds:uri="http://schemas.microsoft.com/office/2006/metadata/properties"/>
    <ds:schemaRef ds:uri="http://schemas.microsoft.com/office/infopath/2007/PartnerControls"/>
    <ds:schemaRef ds:uri="9d2db3a0-7912-4bd4-84f4-696d6c874302"/>
    <ds:schemaRef ds:uri="http://www.w3.org/XML/1998/namespace"/>
    <ds:schemaRef ds:uri="http://purl.org/dc/terms/"/>
    <ds:schemaRef ds:uri="http://schemas.openxmlformats.org/package/2006/metadata/core-properties"/>
    <ds:schemaRef ds:uri="319fa7dd-56bf-45c0-adef-19bf27f5ce22"/>
    <ds:schemaRef ds:uri="http://purl.org/dc/elements/1.1/"/>
  </ds:schemaRefs>
</ds:datastoreItem>
</file>

<file path=customXml/itemProps4.xml><?xml version="1.0" encoding="utf-8"?>
<ds:datastoreItem xmlns:ds="http://schemas.openxmlformats.org/officeDocument/2006/customXml" ds:itemID="{E2373784-B43D-4053-BA4D-D245933A5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2207</Words>
  <Characters>11126</Characters>
  <Application>Microsoft Office Word</Application>
  <DocSecurity>0</DocSecurity>
  <Lines>231</Lines>
  <Paragraphs>93</Paragraphs>
  <ScaleCrop>false</ScaleCrop>
  <Company/>
  <LinksUpToDate>false</LinksUpToDate>
  <CharactersWithSpaces>13240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Gorringe, Martin</dc:creator>
  <cp:lastModifiedBy>Alison Brown</cp:lastModifiedBy>
  <cp:revision>4</cp:revision>
  <dcterms:created xsi:type="dcterms:W3CDTF">2025-11-10T16:05:00Z</dcterms:created>
  <dcterms:modified xsi:type="dcterms:W3CDTF">2025-11-10T16:09:00Z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2022-12-22T00:00:00Z</vt:filetime>
  </property>
  <property fmtid="{D5CDD505-2E9C-101B-9397-08002B2CF9AE}" pid="3" name="Creator">
    <vt:lpwstr>Microsoft® Word for Microsoft 365</vt:lpwstr>
  </property>
  <property fmtid="{D5CDD505-2E9C-101B-9397-08002B2CF9AE}" pid="4" name="LastSaved">
    <vt:filetime>2023-08-31T00:00:00Z</vt:filetime>
  </property>
  <property fmtid="{D5CDD505-2E9C-101B-9397-08002B2CF9AE}" pid="5" name="Producer">
    <vt:lpwstr>Microsoft® Word for Microsoft 365</vt:lpwstr>
  </property>
  <property fmtid="{D5CDD505-2E9C-101B-9397-08002B2CF9AE}" pid="6" name="ContentTypeId">
    <vt:lpwstr>0x0101009A5270CDB0391B4FB157FF071F7859B5</vt:lpwstr>
  </property>
  <property fmtid="{D5CDD505-2E9C-101B-9397-08002B2CF9AE}" pid="7" name="MediaServiceImageTags">
    <vt:lpwstr/>
  </property>
</Properties>
</file>